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FF948" w14:textId="77777777" w:rsidR="005056EB" w:rsidRDefault="00C32F32">
      <w:pPr>
        <w:spacing w:after="30" w:line="259" w:lineRule="auto"/>
        <w:ind w:left="0" w:right="211" w:firstLine="0"/>
        <w:jc w:val="right"/>
      </w:pPr>
      <w:r>
        <w:rPr>
          <w:noProof/>
        </w:rPr>
        <w:drawing>
          <wp:inline distT="0" distB="0" distL="0" distR="0" wp14:anchorId="115C9D42" wp14:editId="2909A95F">
            <wp:extent cx="5485765" cy="514350"/>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
                    <a:stretch>
                      <a:fillRect/>
                    </a:stretch>
                  </pic:blipFill>
                  <pic:spPr>
                    <a:xfrm>
                      <a:off x="0" y="0"/>
                      <a:ext cx="5485765" cy="514350"/>
                    </a:xfrm>
                    <a:prstGeom prst="rect">
                      <a:avLst/>
                    </a:prstGeom>
                  </pic:spPr>
                </pic:pic>
              </a:graphicData>
            </a:graphic>
          </wp:inline>
        </w:drawing>
      </w:r>
      <w:r>
        <w:rPr>
          <w:b/>
          <w:sz w:val="28"/>
        </w:rPr>
        <w:t xml:space="preserve"> </w:t>
      </w:r>
    </w:p>
    <w:p w14:paraId="2D0B13C0" w14:textId="77777777" w:rsidR="005056EB" w:rsidRDefault="00C32F32">
      <w:pPr>
        <w:spacing w:after="165" w:line="259" w:lineRule="auto"/>
        <w:ind w:left="427" w:right="0" w:firstLine="0"/>
      </w:pPr>
      <w:r>
        <w:rPr>
          <w:b/>
          <w:sz w:val="28"/>
        </w:rPr>
        <w:t xml:space="preserve"> </w:t>
      </w:r>
    </w:p>
    <w:p w14:paraId="1D01895D" w14:textId="77777777" w:rsidR="005056EB" w:rsidRDefault="00C32F32">
      <w:pPr>
        <w:spacing w:after="145" w:line="259" w:lineRule="auto"/>
        <w:ind w:left="427" w:right="0" w:firstLine="0"/>
        <w:rPr>
          <w:b/>
          <w:sz w:val="36"/>
        </w:rPr>
      </w:pPr>
      <w:r>
        <w:rPr>
          <w:b/>
          <w:sz w:val="36"/>
        </w:rPr>
        <w:t xml:space="preserve">Pytania i odpowiedzi </w:t>
      </w:r>
    </w:p>
    <w:p w14:paraId="5C54C00A" w14:textId="4852CE81" w:rsidR="009A299F" w:rsidRPr="009A299F" w:rsidRDefault="009A299F">
      <w:pPr>
        <w:spacing w:after="145" w:line="259" w:lineRule="auto"/>
        <w:ind w:left="427" w:right="0" w:firstLine="0"/>
        <w:rPr>
          <w:u w:val="single"/>
        </w:rPr>
      </w:pPr>
      <w:r w:rsidRPr="009A299F">
        <w:rPr>
          <w:b/>
          <w:sz w:val="36"/>
          <w:u w:val="single"/>
        </w:rPr>
        <w:t>Na dzień 12.08.2024</w:t>
      </w:r>
    </w:p>
    <w:p w14:paraId="5EFF7BBE" w14:textId="77777777" w:rsidR="005056EB" w:rsidRDefault="00C32F32">
      <w:pPr>
        <w:pStyle w:val="Nagwek1"/>
        <w:spacing w:after="0"/>
        <w:ind w:left="422"/>
      </w:pPr>
      <w:r>
        <w:t>Ogólne</w:t>
      </w:r>
      <w:r>
        <w:rPr>
          <w:u w:val="none"/>
        </w:rPr>
        <w:t xml:space="preserve"> </w:t>
      </w:r>
    </w:p>
    <w:p w14:paraId="0A3B0264" w14:textId="77777777" w:rsidR="005056EB" w:rsidRDefault="00C32F32">
      <w:pPr>
        <w:spacing w:after="139" w:line="259" w:lineRule="auto"/>
        <w:ind w:left="427" w:right="0" w:firstLine="0"/>
      </w:pPr>
      <w:r>
        <w:t xml:space="preserve"> </w:t>
      </w:r>
    </w:p>
    <w:p w14:paraId="474841FF" w14:textId="77777777" w:rsidR="005056EB" w:rsidRDefault="00C32F32">
      <w:pPr>
        <w:numPr>
          <w:ilvl w:val="0"/>
          <w:numId w:val="1"/>
        </w:numPr>
        <w:spacing w:after="0" w:line="265" w:lineRule="auto"/>
        <w:ind w:right="117" w:hanging="360"/>
      </w:pPr>
      <w:r>
        <w:rPr>
          <w:b/>
        </w:rPr>
        <w:t xml:space="preserve">Czy wszystkie inwestycje realizowane w ramach Programu Strategicznego </w:t>
      </w:r>
    </w:p>
    <w:p w14:paraId="3A18B100" w14:textId="77777777" w:rsidR="005056EB" w:rsidRDefault="00C32F32">
      <w:pPr>
        <w:spacing w:after="92" w:line="265" w:lineRule="auto"/>
        <w:ind w:left="434" w:right="117"/>
      </w:pPr>
      <w:r>
        <w:rPr>
          <w:b/>
        </w:rPr>
        <w:t xml:space="preserve">Wspólnej Polityki Rolnej (PS WPR) lub Europejskiego Funduszu Rozwoju Regionalnego (EFRR) muszą spełniać wymogi dotyczące dostępności dla osób niepełnosprawnych np. czy aby móc zrealizować projekt infrastrukturalny (i zakup wyposażenia) w  świetlicy wiejskiej w OSP budynek musi być dostosowany dla osób niepełnosprawnych?  </w:t>
      </w:r>
    </w:p>
    <w:p w14:paraId="604B0CEA" w14:textId="77777777" w:rsidR="005056EB" w:rsidRDefault="00C32F32">
      <w:pPr>
        <w:ind w:left="422" w:right="122"/>
      </w:pPr>
      <w:r>
        <w:t xml:space="preserve">Tak. Wszystkie inwestycje realizowane w ramach PS WPR oraz EFRR powinny spełniać wymogi wskazane w Ustawie o zapewnianiu dostępności osobom ze szczególnymi potrzebami. </w:t>
      </w:r>
    </w:p>
    <w:p w14:paraId="4A5FCDCD" w14:textId="77777777" w:rsidR="005056EB" w:rsidRDefault="00C32F32">
      <w:pPr>
        <w:numPr>
          <w:ilvl w:val="0"/>
          <w:numId w:val="1"/>
        </w:numPr>
        <w:spacing w:after="129" w:line="265" w:lineRule="auto"/>
        <w:ind w:right="117" w:hanging="360"/>
      </w:pPr>
      <w:r>
        <w:rPr>
          <w:b/>
        </w:rPr>
        <w:t xml:space="preserve">W ramach strategii zaplanowane są zadania w ramach FEMP. Podobne zadania planowane są do realizacji w ramach ZIT, do których należą poszczególne gminy- członkowie LGD. Na przykład w obu strategiach RLKS i ZIT zaplanowano zadania związane z rozwojem już istniejących placówek wsparcia dziennego  dla dzieci i młodzieży  i zadania związane z tworzeniem nowych placówek wsparcia dziennego. W ramach FEMP wykluczone ze wsparcia w konkursach ogólnych (poza mechanizmem ZIT), ogłaszanych w obszarach analogicznych do tych, w których dany ZIT przewiduje realizację projektów są JST i ich jednostki organizacyjne- członkowie ZIT. Czy podobne wykluczenie obowiązuje w przypadku chęci realizacji podobnych projektów w ramach strategii RLKS jeśli podobne zadania są zaplanowane w strategii ZIT?   </w:t>
      </w:r>
    </w:p>
    <w:p w14:paraId="5866FEA6" w14:textId="77777777" w:rsidR="005056EB" w:rsidRDefault="00C32F32">
      <w:pPr>
        <w:ind w:left="422" w:right="122"/>
      </w:pPr>
      <w:r>
        <w:t xml:space="preserve">Nie. Mogą być realizowane podobne zadania w ZIT i RLKS. </w:t>
      </w:r>
    </w:p>
    <w:p w14:paraId="1533E7BC" w14:textId="08C5672F" w:rsidR="005056EB" w:rsidRDefault="00C32F32">
      <w:pPr>
        <w:ind w:left="422" w:right="122"/>
      </w:pPr>
      <w:r>
        <w:t xml:space="preserve"> </w:t>
      </w:r>
    </w:p>
    <w:p w14:paraId="14460734" w14:textId="77777777" w:rsidR="005056EB" w:rsidRDefault="00C32F32" w:rsidP="009A299F">
      <w:pPr>
        <w:pStyle w:val="Nagwek1"/>
        <w:ind w:left="0" w:firstLine="0"/>
      </w:pPr>
      <w:r>
        <w:t>EFRR</w:t>
      </w:r>
      <w:r>
        <w:rPr>
          <w:u w:val="none"/>
        </w:rPr>
        <w:t xml:space="preserve"> </w:t>
      </w:r>
    </w:p>
    <w:p w14:paraId="5D8F02EC" w14:textId="77777777" w:rsidR="005056EB" w:rsidRDefault="00C32F32">
      <w:pPr>
        <w:spacing w:after="300" w:line="259" w:lineRule="auto"/>
        <w:ind w:left="427" w:right="0" w:firstLine="0"/>
      </w:pPr>
      <w:r>
        <w:rPr>
          <w:b/>
        </w:rPr>
        <w:t xml:space="preserve"> </w:t>
      </w:r>
    </w:p>
    <w:p w14:paraId="526FF7F1" w14:textId="77777777" w:rsidR="005056EB" w:rsidRDefault="00C32F32" w:rsidP="009A299F">
      <w:pPr>
        <w:numPr>
          <w:ilvl w:val="0"/>
          <w:numId w:val="2"/>
        </w:numPr>
        <w:spacing w:after="129" w:line="265" w:lineRule="auto"/>
        <w:ind w:right="117" w:hanging="358"/>
      </w:pPr>
      <w:r>
        <w:rPr>
          <w:b/>
        </w:rPr>
        <w:t xml:space="preserve">W ramach  Typ projektu A. INFRASTRUKTURA INSTYTUCJI KULTURY planuje się następujące koszty:  </w:t>
      </w:r>
    </w:p>
    <w:p w14:paraId="2C87BB15" w14:textId="77777777" w:rsidR="005056EB" w:rsidRDefault="00C32F32">
      <w:pPr>
        <w:spacing w:after="129" w:line="265" w:lineRule="auto"/>
        <w:ind w:left="434" w:right="117"/>
      </w:pPr>
      <w:r>
        <w:rPr>
          <w:b/>
        </w:rPr>
        <w:t xml:space="preserve">1. dla zapewnienia dostępności osobom ze specjalnymi potrzebami: </w:t>
      </w:r>
    </w:p>
    <w:p w14:paraId="6E20E8FF" w14:textId="77777777" w:rsidR="005056EB" w:rsidRDefault="00C32F32" w:rsidP="009A299F">
      <w:pPr>
        <w:numPr>
          <w:ilvl w:val="1"/>
          <w:numId w:val="2"/>
        </w:numPr>
        <w:spacing w:after="68" w:line="265" w:lineRule="auto"/>
        <w:ind w:right="117" w:hanging="283"/>
      </w:pPr>
      <w:r>
        <w:rPr>
          <w:b/>
        </w:rPr>
        <w:t xml:space="preserve">Dobudowa szybu windowego </w:t>
      </w:r>
    </w:p>
    <w:p w14:paraId="7F976CB4" w14:textId="77777777" w:rsidR="005056EB" w:rsidRDefault="00C32F32" w:rsidP="009A299F">
      <w:pPr>
        <w:numPr>
          <w:ilvl w:val="1"/>
          <w:numId w:val="2"/>
        </w:numPr>
        <w:spacing w:after="58" w:line="265" w:lineRule="auto"/>
        <w:ind w:right="117" w:hanging="283"/>
      </w:pPr>
      <w:r>
        <w:rPr>
          <w:b/>
        </w:rPr>
        <w:lastRenderedPageBreak/>
        <w:t xml:space="preserve">Likwidacja bariery architektonicznej i zapewnienie dostępności sali do ćwiczeń poprzez modernizację podłogi (elastyczna podłoga sportowa na legarach) </w:t>
      </w:r>
    </w:p>
    <w:p w14:paraId="6F322F26" w14:textId="77777777" w:rsidR="005056EB" w:rsidRDefault="00C32F32" w:rsidP="009A299F">
      <w:pPr>
        <w:numPr>
          <w:ilvl w:val="1"/>
          <w:numId w:val="2"/>
        </w:numPr>
        <w:spacing w:after="61" w:line="265" w:lineRule="auto"/>
        <w:ind w:right="117" w:hanging="283"/>
      </w:pPr>
      <w:r>
        <w:rPr>
          <w:b/>
        </w:rPr>
        <w:t xml:space="preserve">Zakup pętli indukcyjnej  </w:t>
      </w:r>
    </w:p>
    <w:p w14:paraId="7347A516" w14:textId="77777777" w:rsidR="005056EB" w:rsidRDefault="00C32F32" w:rsidP="009A299F">
      <w:pPr>
        <w:numPr>
          <w:ilvl w:val="1"/>
          <w:numId w:val="2"/>
        </w:numPr>
        <w:spacing w:after="129" w:line="265" w:lineRule="auto"/>
        <w:ind w:right="117" w:hanging="283"/>
      </w:pPr>
      <w:r>
        <w:rPr>
          <w:b/>
        </w:rPr>
        <w:t xml:space="preserve">Oznakowanie pomieszczeń i ciągów komunikacyjnych alfabetem Braille'a </w:t>
      </w:r>
    </w:p>
    <w:p w14:paraId="1E952692" w14:textId="77777777" w:rsidR="005056EB" w:rsidRDefault="00C32F32">
      <w:pPr>
        <w:spacing w:after="67" w:line="265" w:lineRule="auto"/>
        <w:ind w:left="434" w:right="117"/>
      </w:pPr>
      <w:r>
        <w:rPr>
          <w:b/>
        </w:rPr>
        <w:t xml:space="preserve">i zakup metkownicy brajlowskiej </w:t>
      </w:r>
    </w:p>
    <w:p w14:paraId="5AF55FF7" w14:textId="77777777" w:rsidR="005056EB" w:rsidRDefault="00C32F32" w:rsidP="009A299F">
      <w:pPr>
        <w:numPr>
          <w:ilvl w:val="1"/>
          <w:numId w:val="2"/>
        </w:numPr>
        <w:spacing w:after="27" w:line="265" w:lineRule="auto"/>
        <w:ind w:right="117" w:hanging="283"/>
      </w:pPr>
      <w:r>
        <w:rPr>
          <w:b/>
        </w:rPr>
        <w:t xml:space="preserve">Poręcze i uchwyty w ciągach komunikacyjnych </w:t>
      </w:r>
    </w:p>
    <w:p w14:paraId="126F7806" w14:textId="77777777" w:rsidR="005056EB" w:rsidRDefault="00C32F32" w:rsidP="009A299F">
      <w:pPr>
        <w:numPr>
          <w:ilvl w:val="1"/>
          <w:numId w:val="2"/>
        </w:numPr>
        <w:spacing w:after="67" w:line="265" w:lineRule="auto"/>
        <w:ind w:right="117" w:hanging="283"/>
      </w:pPr>
      <w:r>
        <w:rPr>
          <w:b/>
        </w:rPr>
        <w:t xml:space="preserve">Plan tyflograficzny budynku </w:t>
      </w:r>
    </w:p>
    <w:p w14:paraId="595C4A3B" w14:textId="77777777" w:rsidR="005056EB" w:rsidRDefault="00C32F32" w:rsidP="009A299F">
      <w:pPr>
        <w:numPr>
          <w:ilvl w:val="1"/>
          <w:numId w:val="2"/>
        </w:numPr>
        <w:spacing w:after="66" w:line="265" w:lineRule="auto"/>
        <w:ind w:right="117" w:hanging="283"/>
      </w:pPr>
      <w:r>
        <w:rPr>
          <w:b/>
        </w:rPr>
        <w:t xml:space="preserve">Tablice z informacją pisaną i piktograficzną </w:t>
      </w:r>
    </w:p>
    <w:p w14:paraId="4498A149" w14:textId="77777777" w:rsidR="005056EB" w:rsidRDefault="00C32F32" w:rsidP="009A299F">
      <w:pPr>
        <w:numPr>
          <w:ilvl w:val="1"/>
          <w:numId w:val="2"/>
        </w:numPr>
        <w:spacing w:after="27" w:line="265" w:lineRule="auto"/>
        <w:ind w:right="117" w:hanging="283"/>
      </w:pPr>
      <w:r>
        <w:rPr>
          <w:b/>
        </w:rPr>
        <w:t xml:space="preserve">Zakup krzesła ewakuacyjnego </w:t>
      </w:r>
    </w:p>
    <w:p w14:paraId="2E703DEB" w14:textId="77777777" w:rsidR="005056EB" w:rsidRDefault="00C32F32" w:rsidP="009A299F">
      <w:pPr>
        <w:numPr>
          <w:ilvl w:val="1"/>
          <w:numId w:val="2"/>
        </w:numPr>
        <w:spacing w:after="57" w:line="265" w:lineRule="auto"/>
        <w:ind w:right="117" w:hanging="283"/>
      </w:pPr>
      <w:r>
        <w:rPr>
          <w:b/>
        </w:rPr>
        <w:t xml:space="preserve">Faktura ostrzegawcza na schody i spoczniki </w:t>
      </w:r>
    </w:p>
    <w:p w14:paraId="23043664" w14:textId="77777777" w:rsidR="005056EB" w:rsidRDefault="00C32F32" w:rsidP="009A299F">
      <w:pPr>
        <w:numPr>
          <w:ilvl w:val="1"/>
          <w:numId w:val="2"/>
        </w:numPr>
        <w:spacing w:after="306" w:line="265" w:lineRule="auto"/>
        <w:ind w:right="117" w:hanging="283"/>
      </w:pPr>
      <w:r>
        <w:rPr>
          <w:b/>
        </w:rPr>
        <w:t xml:space="preserve">Pas kontrastowy - montaż kontrastowych oznaczeń stopni na schodach </w:t>
      </w:r>
    </w:p>
    <w:p w14:paraId="73A761E2" w14:textId="77777777" w:rsidR="005056EB" w:rsidRDefault="00C32F32" w:rsidP="009A299F">
      <w:pPr>
        <w:numPr>
          <w:ilvl w:val="0"/>
          <w:numId w:val="2"/>
        </w:numPr>
        <w:spacing w:after="188" w:line="265" w:lineRule="auto"/>
        <w:ind w:right="117" w:hanging="358"/>
      </w:pPr>
      <w:r>
        <w:rPr>
          <w:b/>
        </w:rPr>
        <w:t xml:space="preserve">oraz modernizację infrastruktury: </w:t>
      </w:r>
    </w:p>
    <w:p w14:paraId="776306D8" w14:textId="77777777" w:rsidR="005056EB" w:rsidRDefault="00C32F32" w:rsidP="009A299F">
      <w:pPr>
        <w:numPr>
          <w:ilvl w:val="0"/>
          <w:numId w:val="3"/>
        </w:numPr>
        <w:spacing w:after="65" w:line="265" w:lineRule="auto"/>
        <w:ind w:right="117" w:hanging="281"/>
      </w:pPr>
      <w:r>
        <w:rPr>
          <w:b/>
        </w:rPr>
        <w:t xml:space="preserve">Wymiana więźby i pokrycia dachu wraz z termomodernizacją stropu </w:t>
      </w:r>
    </w:p>
    <w:p w14:paraId="2D0A9477" w14:textId="77777777" w:rsidR="005056EB" w:rsidRDefault="00C32F32" w:rsidP="009A299F">
      <w:pPr>
        <w:numPr>
          <w:ilvl w:val="0"/>
          <w:numId w:val="3"/>
        </w:numPr>
        <w:spacing w:after="68" w:line="265" w:lineRule="auto"/>
        <w:ind w:right="117" w:hanging="281"/>
      </w:pPr>
      <w:r>
        <w:rPr>
          <w:b/>
        </w:rPr>
        <w:t xml:space="preserve">Zakup i montaż zestawu hydroforowego </w:t>
      </w:r>
    </w:p>
    <w:p w14:paraId="09EE66C9" w14:textId="77777777" w:rsidR="005056EB" w:rsidRDefault="00C32F32" w:rsidP="009A299F">
      <w:pPr>
        <w:numPr>
          <w:ilvl w:val="0"/>
          <w:numId w:val="3"/>
        </w:numPr>
        <w:spacing w:after="23" w:line="265" w:lineRule="auto"/>
        <w:ind w:right="117" w:hanging="281"/>
      </w:pPr>
      <w:r>
        <w:rPr>
          <w:b/>
        </w:rPr>
        <w:t xml:space="preserve">Modernizacja instalacji co i cwu  (hybryda pompy ciepła i pieca gazowego) </w:t>
      </w:r>
    </w:p>
    <w:p w14:paraId="19E9E06C" w14:textId="77777777" w:rsidR="005056EB" w:rsidRDefault="00C32F32" w:rsidP="009A299F">
      <w:pPr>
        <w:numPr>
          <w:ilvl w:val="0"/>
          <w:numId w:val="3"/>
        </w:numPr>
        <w:spacing w:after="65" w:line="265" w:lineRule="auto"/>
        <w:ind w:right="117" w:hanging="281"/>
      </w:pPr>
      <w:r>
        <w:rPr>
          <w:b/>
        </w:rPr>
        <w:t xml:space="preserve">Instalacja fotowoltaiki i magazynu energii </w:t>
      </w:r>
    </w:p>
    <w:p w14:paraId="3C5359F0" w14:textId="77777777" w:rsidR="005056EB" w:rsidRDefault="00C32F32" w:rsidP="009A299F">
      <w:pPr>
        <w:numPr>
          <w:ilvl w:val="0"/>
          <w:numId w:val="3"/>
        </w:numPr>
        <w:spacing w:after="68" w:line="265" w:lineRule="auto"/>
        <w:ind w:right="117" w:hanging="281"/>
      </w:pPr>
      <w:r>
        <w:rPr>
          <w:b/>
        </w:rPr>
        <w:t xml:space="preserve">Remont sal zajęciowych </w:t>
      </w:r>
    </w:p>
    <w:p w14:paraId="64AE29B2" w14:textId="77777777" w:rsidR="005056EB" w:rsidRDefault="00C32F32" w:rsidP="009A299F">
      <w:pPr>
        <w:numPr>
          <w:ilvl w:val="0"/>
          <w:numId w:val="3"/>
        </w:numPr>
        <w:spacing w:after="0" w:line="323" w:lineRule="auto"/>
        <w:ind w:right="117" w:hanging="281"/>
      </w:pPr>
      <w:r>
        <w:rPr>
          <w:b/>
        </w:rPr>
        <w:t xml:space="preserve">Dostosowanie sali na potrzeby prowadzenia zajęć muzycznych i jej doposażenie </w:t>
      </w:r>
    </w:p>
    <w:p w14:paraId="088285E2" w14:textId="77777777" w:rsidR="005056EB" w:rsidRDefault="00C32F32" w:rsidP="009A299F">
      <w:pPr>
        <w:numPr>
          <w:ilvl w:val="0"/>
          <w:numId w:val="3"/>
        </w:numPr>
        <w:spacing w:after="67" w:line="265" w:lineRule="auto"/>
        <w:ind w:right="117" w:hanging="281"/>
      </w:pPr>
      <w:r>
        <w:rPr>
          <w:b/>
        </w:rPr>
        <w:t xml:space="preserve">Montaż klimatyzacji na sali ćwiczeń </w:t>
      </w:r>
    </w:p>
    <w:p w14:paraId="1256D804" w14:textId="77777777" w:rsidR="005056EB" w:rsidRDefault="00C32F32" w:rsidP="009A299F">
      <w:pPr>
        <w:numPr>
          <w:ilvl w:val="0"/>
          <w:numId w:val="3"/>
        </w:numPr>
        <w:spacing w:after="129" w:line="265" w:lineRule="auto"/>
        <w:ind w:right="117" w:hanging="281"/>
      </w:pPr>
      <w:r>
        <w:rPr>
          <w:b/>
        </w:rPr>
        <w:t xml:space="preserve">Montaż rolet zewnętrznych na oknach 2 sal </w:t>
      </w:r>
    </w:p>
    <w:p w14:paraId="28A9CBAD" w14:textId="77777777" w:rsidR="005056EB" w:rsidRDefault="00C32F32">
      <w:pPr>
        <w:spacing w:after="92" w:line="265" w:lineRule="auto"/>
        <w:ind w:left="434" w:right="117"/>
      </w:pPr>
      <w:r>
        <w:rPr>
          <w:b/>
        </w:rPr>
        <w:t xml:space="preserve">Pytanie: Czy w tym zestawieniu wydatków wszystkie koszty będą kwalifikowalne, a zmodernizowany obiekt wpasuje się w katalog oczekiwanych efektów realizacji zadania w typie A? </w:t>
      </w:r>
    </w:p>
    <w:p w14:paraId="14F7647F" w14:textId="77777777" w:rsidR="005056EB" w:rsidRDefault="00C32F32">
      <w:pPr>
        <w:ind w:left="422" w:right="122"/>
      </w:pPr>
      <w:r>
        <w:t xml:space="preserve">Finansowanie kosztów związanych z dostosowaniem obiektu dla osób ze specjalnymi potrzebami jest możliwe jedynie w ramach szerszego projektu. Oznacza to, że koszty związane z dostosowaniem obiektu nie mogą być dominujące, a jedynie uzupełniać koszty związane z modernizacją obiektu. Jednocześnie jednoznaczne potwierdzenie czy koszty wskazane w pytaniu wpisują się w katalog efektów realizacji zadania w typie A będzie możliwe po zapoznaniu się z całością dokumentacji aplikacyjnej.  </w:t>
      </w:r>
    </w:p>
    <w:p w14:paraId="71D71BE6" w14:textId="77777777" w:rsidR="005056EB" w:rsidRDefault="00C32F32">
      <w:pPr>
        <w:spacing w:after="180" w:line="259" w:lineRule="auto"/>
        <w:ind w:left="427" w:right="0" w:firstLine="0"/>
      </w:pPr>
      <w:r>
        <w:t xml:space="preserve"> </w:t>
      </w:r>
    </w:p>
    <w:p w14:paraId="6456367F" w14:textId="77777777" w:rsidR="005056EB" w:rsidRDefault="00C32F32">
      <w:pPr>
        <w:spacing w:after="251" w:line="259" w:lineRule="auto"/>
        <w:ind w:left="427" w:right="0" w:hanging="283"/>
      </w:pPr>
      <w:r>
        <w:rPr>
          <w:b/>
        </w:rPr>
        <w:t xml:space="preserve">2. </w:t>
      </w:r>
      <w:r>
        <w:rPr>
          <w:b/>
          <w:u w:val="single" w:color="000000"/>
        </w:rPr>
        <w:t>Działanie FEMP.07.06 RLKS – Wsparcie oddolnych inicjatyw na obszarach</w:t>
      </w:r>
      <w:r>
        <w:rPr>
          <w:b/>
        </w:rPr>
        <w:t xml:space="preserve"> </w:t>
      </w:r>
      <w:r>
        <w:rPr>
          <w:b/>
          <w:u w:val="single" w:color="000000"/>
        </w:rPr>
        <w:t>wiejskich</w:t>
      </w:r>
      <w:r>
        <w:rPr>
          <w:b/>
        </w:rPr>
        <w:t xml:space="preserve"> </w:t>
      </w:r>
    </w:p>
    <w:p w14:paraId="5A758E5C" w14:textId="77777777" w:rsidR="005056EB" w:rsidRDefault="00C32F32">
      <w:pPr>
        <w:pStyle w:val="Nagwek2"/>
        <w:spacing w:after="298"/>
        <w:ind w:left="422"/>
      </w:pPr>
      <w:r>
        <w:rPr>
          <w:b/>
          <w:color w:val="000000"/>
          <w:u w:val="single" w:color="000000"/>
        </w:rPr>
        <w:t>Typ projektu A. Infrastruktura kultury</w:t>
      </w:r>
      <w:r>
        <w:rPr>
          <w:b/>
          <w:color w:val="000000"/>
        </w:rPr>
        <w:t xml:space="preserve"> </w:t>
      </w:r>
    </w:p>
    <w:p w14:paraId="6AE352A9" w14:textId="77777777" w:rsidR="005056EB" w:rsidRDefault="00C32F32" w:rsidP="009A299F">
      <w:pPr>
        <w:numPr>
          <w:ilvl w:val="0"/>
          <w:numId w:val="4"/>
        </w:numPr>
        <w:spacing w:after="129" w:line="265" w:lineRule="auto"/>
        <w:ind w:right="117"/>
      </w:pPr>
      <w:r>
        <w:rPr>
          <w:b/>
        </w:rPr>
        <w:t xml:space="preserve">Czy możliwe jest złożenie wniosku tylko na wyposażenie obiektu, w którym prowadzona jest działalność kulturalna? Czy prace polegające na budowie, rozbudowie, przebudowie i remoncie są konieczne? </w:t>
      </w:r>
    </w:p>
    <w:p w14:paraId="2DE7052C" w14:textId="77777777" w:rsidR="005056EB" w:rsidRDefault="00C32F32">
      <w:pPr>
        <w:spacing w:after="262"/>
        <w:ind w:left="422" w:right="122"/>
      </w:pPr>
      <w:r>
        <w:lastRenderedPageBreak/>
        <w:t xml:space="preserve">Nie jest możliwe sfinansowanie tylko samego wyposażenia obiektu, gdyż projekt musi dotyczyć rozwoju infrastruktury kultury, które obejmuje budowę, rozbudowę, przebudowę i remont, a zakup wyposażenia może być sfinansowany jedynie w ramach szerszego projektu. Oznacza to, że prace budowlane obejmujące rozbudowę, przebudowę i remont są konieczne, a zakup wyposażenia jest jedynie uzupełnieniem szerszego projektu. </w:t>
      </w:r>
    </w:p>
    <w:p w14:paraId="12BE327E" w14:textId="77777777" w:rsidR="005056EB" w:rsidRDefault="00C32F32" w:rsidP="009A299F">
      <w:pPr>
        <w:numPr>
          <w:ilvl w:val="0"/>
          <w:numId w:val="4"/>
        </w:numPr>
        <w:spacing w:after="129" w:line="265" w:lineRule="auto"/>
        <w:ind w:right="117"/>
      </w:pPr>
      <w:r>
        <w:rPr>
          <w:b/>
        </w:rPr>
        <w:t xml:space="preserve">W jaki sposób będzie weryfikowany zapis, że „80% czasu lub przestrzeni tej infrastruktury musi być wykorzystywane do celów związanych z kulturą”? </w:t>
      </w:r>
    </w:p>
    <w:p w14:paraId="25A3C685" w14:textId="77777777" w:rsidR="005056EB" w:rsidRDefault="00C32F32">
      <w:pPr>
        <w:spacing w:after="303"/>
        <w:ind w:left="422" w:right="122"/>
      </w:pPr>
      <w:r>
        <w:t xml:space="preserve">Zadaniem podmiotu ubiegającego się o dofinansowanie jest udowodnienie, że w skali roku przynajmniej 80% czasu lub przestrzeni infrastruktury objętej projektem jest wykorzystywane do celów związanych z kulturą. Wnioskodawca może sam określić sposób wykazania, że spełnia wskazany warunek np. lista obecności w przypadku organizacji warsztatów/zajęć itp. </w:t>
      </w:r>
    </w:p>
    <w:p w14:paraId="17039F61" w14:textId="77777777" w:rsidR="005056EB" w:rsidRDefault="00C32F32" w:rsidP="009A299F">
      <w:pPr>
        <w:numPr>
          <w:ilvl w:val="0"/>
          <w:numId w:val="4"/>
        </w:numPr>
        <w:spacing w:after="153" w:line="240" w:lineRule="auto"/>
        <w:ind w:right="117"/>
      </w:pPr>
      <w:r>
        <w:rPr>
          <w:b/>
        </w:rPr>
        <w:t xml:space="preserve">Czy możliwe jest złożenie wniosku przez instytucję kultury na zakup busa służącego do działalności kulturalnej (zakup wyposażenia na potrzeby prowadzenia działalności kulturalnej)? </w:t>
      </w:r>
    </w:p>
    <w:p w14:paraId="01061586" w14:textId="77777777" w:rsidR="005056EB" w:rsidRDefault="00C32F32">
      <w:pPr>
        <w:spacing w:after="242" w:line="312" w:lineRule="auto"/>
        <w:ind w:left="422" w:right="122"/>
      </w:pPr>
      <w:r>
        <w:t xml:space="preserve">Projekt ma obejmować rozwój infrastruktury kulturalnej, zatem nie jest możliwy zakup samego busa na potrzeby działalności kulturalnej </w:t>
      </w:r>
    </w:p>
    <w:p w14:paraId="61745B84" w14:textId="77777777" w:rsidR="005056EB" w:rsidRDefault="00C32F32" w:rsidP="009A299F">
      <w:pPr>
        <w:numPr>
          <w:ilvl w:val="0"/>
          <w:numId w:val="4"/>
        </w:numPr>
        <w:spacing w:after="13" w:line="265" w:lineRule="auto"/>
        <w:ind w:right="117"/>
      </w:pPr>
      <w:r>
        <w:rPr>
          <w:b/>
        </w:rPr>
        <w:t xml:space="preserve">W </w:t>
      </w:r>
      <w:r>
        <w:rPr>
          <w:b/>
          <w:i/>
        </w:rPr>
        <w:t>Szczegółowym Opisie Priorytetów Programu FEM 2021 – 2027</w:t>
      </w:r>
      <w:r>
        <w:rPr>
          <w:b/>
        </w:rPr>
        <w:t xml:space="preserve"> znajduje się zapis, że realizowane projekty co do zasady nie mogą generować dochodów/ są nieefektywne finansowo. Jeżeli projekt będzie polegał na remoncie sali widowiskowej, czy będzie możliwe jej odpłatne wynajmowanie </w:t>
      </w:r>
    </w:p>
    <w:p w14:paraId="47E7CCBE" w14:textId="77777777" w:rsidR="005056EB" w:rsidRDefault="00C32F32">
      <w:pPr>
        <w:spacing w:after="129" w:line="265" w:lineRule="auto"/>
        <w:ind w:left="434" w:right="117"/>
      </w:pPr>
      <w:r>
        <w:rPr>
          <w:b/>
        </w:rPr>
        <w:t xml:space="preserve">(w trakcie okresu związania z celem)? Dochód z wynajmu będzie przeznaczony na pokrycie bieżących kosztów utrzymania sali. </w:t>
      </w:r>
    </w:p>
    <w:p w14:paraId="22A668A5" w14:textId="77777777" w:rsidR="005056EB" w:rsidRDefault="00C32F32">
      <w:pPr>
        <w:spacing w:after="303"/>
        <w:ind w:left="422" w:right="122"/>
      </w:pPr>
      <w:r>
        <w:t xml:space="preserve">Możliwe jest odpłatne wynajmowanie sali przy założeniu, że opłata za wynajem pokrywa koszty związane z funkcjonowaniem sali czyli nie będzie generowany zysk. </w:t>
      </w:r>
    </w:p>
    <w:p w14:paraId="650950B0" w14:textId="77777777" w:rsidR="005056EB" w:rsidRDefault="00C32F32">
      <w:pPr>
        <w:pStyle w:val="Nagwek2"/>
        <w:spacing w:after="298"/>
        <w:ind w:left="422"/>
      </w:pPr>
      <w:r>
        <w:rPr>
          <w:b/>
          <w:color w:val="000000"/>
          <w:u w:val="single" w:color="000000"/>
        </w:rPr>
        <w:t>Typ projektu C. Oferta turystyczna</w:t>
      </w:r>
      <w:r>
        <w:rPr>
          <w:color w:val="000000"/>
        </w:rPr>
        <w:t xml:space="preserve"> </w:t>
      </w:r>
    </w:p>
    <w:p w14:paraId="31696C78" w14:textId="77777777" w:rsidR="005056EB" w:rsidRDefault="00C32F32">
      <w:pPr>
        <w:spacing w:after="129" w:line="265" w:lineRule="auto"/>
        <w:ind w:left="434" w:right="117"/>
      </w:pPr>
      <w:r>
        <w:rPr>
          <w:b/>
        </w:rPr>
        <w:t xml:space="preserve">1) Czy możliwe jest złożenie wniosku np. tylko na budowę wieży widokowej, która nie stanowi części większego kompleksu turystycznego? </w:t>
      </w:r>
    </w:p>
    <w:p w14:paraId="34730D17" w14:textId="77777777" w:rsidR="005056EB" w:rsidRDefault="00C32F32">
      <w:pPr>
        <w:spacing w:after="38" w:line="347" w:lineRule="auto"/>
        <w:ind w:left="422" w:right="122"/>
      </w:pPr>
      <w:r>
        <w:t xml:space="preserve">Co do zasady sama wieża widokowa nie musi stanowić części większego kompleksu turystycznego, ale wokół niej musi być zbudowana oferta turystyczna.   </w:t>
      </w:r>
      <w:r>
        <w:rPr>
          <w:b/>
        </w:rPr>
        <w:t xml:space="preserve">2) Czy budowa toru pumptrack traktowana jest jako inwestycja z zakresu infrastruktury sportowej wykluczonej ze wsparcia w ramach tego działania? </w:t>
      </w:r>
    </w:p>
    <w:p w14:paraId="3CC9E87F" w14:textId="77777777" w:rsidR="005056EB" w:rsidRDefault="00C32F32">
      <w:pPr>
        <w:spacing w:after="262"/>
        <w:ind w:left="422" w:right="122"/>
      </w:pPr>
      <w:r>
        <w:t xml:space="preserve">W sytuacji, gdy budowa pumptrack będzie wykorzystywać walory turystyczne (np. naturalna rzeźba terenu) obszaru oraz przyczyni się do rozwoju oferty turystycznej regionu, w którym ma powstać, wówczas budowa w/w obiektu może być sfinansowana w ramach działania Oferta turystyczna. Jednocześnie jednoznaczne potwierdzenie czy koszty budowy takiego obiektu będą wpisywać się w działanie będzie możliwe po zapoznaniu się z całością dokumentacji aplikacyjnej.  </w:t>
      </w:r>
    </w:p>
    <w:p w14:paraId="28E9325F" w14:textId="77777777" w:rsidR="005056EB" w:rsidRDefault="00C32F32">
      <w:pPr>
        <w:pStyle w:val="Nagwek2"/>
        <w:spacing w:after="298"/>
        <w:ind w:left="422"/>
      </w:pPr>
      <w:r>
        <w:rPr>
          <w:b/>
          <w:color w:val="000000"/>
          <w:u w:val="single" w:color="000000"/>
        </w:rPr>
        <w:lastRenderedPageBreak/>
        <w:t>Typ projektu D. Trasy turystyczne</w:t>
      </w:r>
      <w:r>
        <w:rPr>
          <w:b/>
          <w:color w:val="000000"/>
        </w:rPr>
        <w:t xml:space="preserve"> </w:t>
      </w:r>
    </w:p>
    <w:p w14:paraId="153E1F03" w14:textId="77777777" w:rsidR="005056EB" w:rsidRDefault="00C32F32" w:rsidP="009A299F">
      <w:pPr>
        <w:numPr>
          <w:ilvl w:val="0"/>
          <w:numId w:val="5"/>
        </w:numPr>
        <w:spacing w:after="129" w:line="265" w:lineRule="auto"/>
        <w:ind w:right="117"/>
      </w:pPr>
      <w:r>
        <w:rPr>
          <w:b/>
        </w:rPr>
        <w:t xml:space="preserve">Możliwe jest wsparcie infrastruktury towarzyszącej (np. miejsca postojowe), jako niedominujący element projektu. Jaką cześć projektu mogą one stanowić? </w:t>
      </w:r>
    </w:p>
    <w:p w14:paraId="0B3867EC" w14:textId="77777777" w:rsidR="005056EB" w:rsidRDefault="00C32F32">
      <w:pPr>
        <w:spacing w:after="302"/>
        <w:ind w:left="422" w:right="122"/>
      </w:pPr>
      <w:r>
        <w:t xml:space="preserve">Możliwe jest wsparcie infrastruktury towarzyszącej w sytuacji, gdy stanowi ona nieodłączony element większego projektu, a koszt jej budowy nie przekracza 15% kosztów kwalifikowalnych operacji. </w:t>
      </w:r>
    </w:p>
    <w:p w14:paraId="0DF77432" w14:textId="77777777" w:rsidR="005056EB" w:rsidRDefault="00C32F32" w:rsidP="009A299F">
      <w:pPr>
        <w:numPr>
          <w:ilvl w:val="0"/>
          <w:numId w:val="5"/>
        </w:numPr>
        <w:spacing w:after="129" w:line="265" w:lineRule="auto"/>
        <w:ind w:right="117"/>
      </w:pPr>
      <w:r>
        <w:rPr>
          <w:b/>
        </w:rPr>
        <w:t xml:space="preserve">Czy na powstającym w ramach projektu szlaku turystycznym konieczne jest zamontowanie urządzeń do liczenia osób korzystających ze szlaku? </w:t>
      </w:r>
    </w:p>
    <w:p w14:paraId="69316320" w14:textId="77777777" w:rsidR="005056EB" w:rsidRDefault="00C32F32">
      <w:pPr>
        <w:spacing w:after="25"/>
        <w:ind w:left="422" w:right="122"/>
      </w:pPr>
      <w:r>
        <w:t xml:space="preserve">W ramach danego naboru będą określone wskaźniki niezbędne do osiągniecia w wyniku realizacji operacji. Udowodnienie, że wskaźnik został zrealizowany leży pod stronie podmiotu, który otrzymał pomoc, zatem jeżeli wskaźnik będzie wymagał określenia liczby osób korzystających ze szlaku wówczas to </w:t>
      </w:r>
    </w:p>
    <w:p w14:paraId="26B4AEF9" w14:textId="77777777" w:rsidR="005056EB" w:rsidRDefault="00C32F32">
      <w:pPr>
        <w:spacing w:after="201" w:line="311" w:lineRule="auto"/>
        <w:ind w:left="422" w:right="122"/>
      </w:pPr>
      <w:r>
        <w:t xml:space="preserve">Wnioskodawca będzie zobligowany znaleźć sposób określenia liczby osób, które odwiedziły dany szlak. </w:t>
      </w:r>
    </w:p>
    <w:p w14:paraId="7CA952F5" w14:textId="77777777" w:rsidR="005056EB" w:rsidRDefault="00C32F32">
      <w:pPr>
        <w:pStyle w:val="Nagwek2"/>
        <w:spacing w:after="298"/>
        <w:ind w:left="422"/>
      </w:pPr>
      <w:r>
        <w:rPr>
          <w:b/>
          <w:color w:val="000000"/>
          <w:u w:val="single" w:color="000000"/>
        </w:rPr>
        <w:t>Typ projektu A, C, D</w:t>
      </w:r>
      <w:r>
        <w:rPr>
          <w:b/>
          <w:color w:val="000000"/>
        </w:rPr>
        <w:t xml:space="preserve"> </w:t>
      </w:r>
    </w:p>
    <w:p w14:paraId="06E06C4E" w14:textId="77777777" w:rsidR="005056EB" w:rsidRDefault="00C32F32">
      <w:pPr>
        <w:spacing w:after="129" w:line="265" w:lineRule="auto"/>
        <w:ind w:left="434" w:right="117"/>
      </w:pPr>
      <w:r>
        <w:rPr>
          <w:b/>
        </w:rPr>
        <w:t xml:space="preserve">1) Czy pozwolenie na budowę/zgłoszenie jest niezbędne na etapie składania wniosku do LGD? </w:t>
      </w:r>
    </w:p>
    <w:p w14:paraId="6AA7A401" w14:textId="77777777" w:rsidR="005056EB" w:rsidRDefault="00C32F32">
      <w:pPr>
        <w:ind w:left="422" w:right="122"/>
      </w:pPr>
      <w:r>
        <w:t xml:space="preserve">Na etapie składania wniosku o dofinansowanie konieczne będzie przedłożenie pozwolenia na budowę, które nie musi zawierać klauzuli ostateczności dla robót wymagających decyzji o pozwoleniu na budowę. Dla robót nie wymagających pozwolenia na budowę, ale wymagających zgłoszenia robót konieczne będzie jego przedłożenie wraz z potwierdzeniem złożenia dokumentu do właściwego organu, ponadto jeżeli to możliwe należy przedłożyć dokument informujący, że właściwy organ nie wniósł sprzeciwu. </w:t>
      </w:r>
    </w:p>
    <w:p w14:paraId="3C4BB8FE" w14:textId="77777777" w:rsidR="005056EB" w:rsidRDefault="00C32F32">
      <w:pPr>
        <w:spacing w:after="182"/>
        <w:ind w:left="422" w:right="122"/>
      </w:pPr>
      <w:r>
        <w:t xml:space="preserve">W przypadku realizacji operacji formułą „zaprojektuj – wybuduj” na etapie składania wniosku o przyznanie pomocy niezbędne jest dostarczenie programu funkcjonalno –użytkowego. </w:t>
      </w:r>
    </w:p>
    <w:p w14:paraId="4004C110" w14:textId="77777777" w:rsidR="005056EB" w:rsidRDefault="00C32F32">
      <w:pPr>
        <w:spacing w:after="129" w:line="265" w:lineRule="auto"/>
        <w:ind w:left="434" w:right="117"/>
      </w:pPr>
      <w:r>
        <w:rPr>
          <w:b/>
        </w:rPr>
        <w:t xml:space="preserve">2) Jaką część projektu mogą stanowić działania z zakresu promocji? Co oznacza zapis, że są możliwe tylko w niewielkim zakresie? </w:t>
      </w:r>
    </w:p>
    <w:p w14:paraId="116F6605" w14:textId="77777777" w:rsidR="005056EB" w:rsidRDefault="00C32F32">
      <w:pPr>
        <w:spacing w:after="302"/>
        <w:ind w:left="422" w:right="122"/>
      </w:pPr>
      <w:r>
        <w:t xml:space="preserve">Działania z zakresu promocji mają być adekwatne do zakresu realizowanej operacji i stanowić niewielki koszt w stosunku do innych kosztów kwalifikowalnych planowanych do poniesienia w ramach operacji. </w:t>
      </w:r>
    </w:p>
    <w:p w14:paraId="79A9942C" w14:textId="77777777" w:rsidR="005056EB" w:rsidRDefault="00C32F32">
      <w:pPr>
        <w:pStyle w:val="Nagwek3"/>
        <w:spacing w:after="131"/>
        <w:ind w:left="427" w:hanging="425"/>
      </w:pPr>
      <w:r>
        <w:rPr>
          <w:u w:val="none"/>
        </w:rPr>
        <w:t xml:space="preserve">3. </w:t>
      </w:r>
      <w:r>
        <w:t xml:space="preserve"> Działanie FEMP.07.06 RLKS – Wsparcie oddolnych inicjatyw na obszarach</w:t>
      </w:r>
      <w:r>
        <w:rPr>
          <w:u w:val="none"/>
        </w:rPr>
        <w:t xml:space="preserve"> </w:t>
      </w:r>
      <w:r>
        <w:t>wiejskich</w:t>
      </w:r>
      <w:r>
        <w:rPr>
          <w:u w:val="none"/>
        </w:rPr>
        <w:t xml:space="preserve"> </w:t>
      </w:r>
    </w:p>
    <w:p w14:paraId="79A64B53" w14:textId="77777777" w:rsidR="005056EB" w:rsidRDefault="00C32F32">
      <w:pPr>
        <w:spacing w:after="129" w:line="265" w:lineRule="auto"/>
        <w:ind w:left="434" w:right="117"/>
      </w:pPr>
      <w:r>
        <w:rPr>
          <w:b/>
        </w:rPr>
        <w:t xml:space="preserve">Typ projektu A. Infrastruktura kultury </w:t>
      </w:r>
    </w:p>
    <w:p w14:paraId="7BA4AC5B" w14:textId="77777777" w:rsidR="005056EB" w:rsidRDefault="00C32F32">
      <w:pPr>
        <w:spacing w:after="129" w:line="265" w:lineRule="auto"/>
        <w:ind w:left="434" w:right="117"/>
      </w:pPr>
      <w:r>
        <w:rPr>
          <w:b/>
        </w:rPr>
        <w:t xml:space="preserve">W </w:t>
      </w:r>
      <w:r>
        <w:rPr>
          <w:b/>
          <w:i/>
        </w:rPr>
        <w:t>Szczegółowym Opisie Priorytetów Programu FEM 2021 – 2027</w:t>
      </w:r>
      <w:r>
        <w:rPr>
          <w:b/>
        </w:rPr>
        <w:t xml:space="preserve"> znajduje się zapis, że w ramach szerszego projektu możliwe będzie: rozwój zasobów dziedzictwa niematerialnego, w tym jego dokumentowanie, zachowanie i </w:t>
      </w:r>
      <w:r>
        <w:rPr>
          <w:b/>
        </w:rPr>
        <w:lastRenderedPageBreak/>
        <w:t xml:space="preserve">upowszechnianie. Jaką część projektu mogą stanowić koszty związane z tym zakresem. </w:t>
      </w:r>
    </w:p>
    <w:p w14:paraId="77750CFA" w14:textId="77777777" w:rsidR="005056EB" w:rsidRDefault="00C32F32">
      <w:pPr>
        <w:ind w:left="422" w:right="122"/>
      </w:pPr>
      <w:r>
        <w:t xml:space="preserve">W ramach projektów typu A wspierane będą działania przyczyniające się do rozwoju podmiotów prowadzących działalność kulturalną (których głównym zadaniem statutowym jest prowadzenie działalności kulturalnej), polegające na tworzeniu, upowszechnianiu i ochronie kultury. Rezultatem będzie wzrost jakości i dostępności oferty w obszarze kultury, szczególnie dla osób zagrożonych wykluczeniem społecznym. Działania powinny przyczynić się do poprawy jakości funkcjonowania infrastruktury kultury, poprzez podnoszenie standardów infrastruktury. </w:t>
      </w:r>
    </w:p>
    <w:p w14:paraId="607FBEA4" w14:textId="77777777" w:rsidR="005056EB" w:rsidRDefault="00C32F32">
      <w:pPr>
        <w:spacing w:after="26"/>
        <w:ind w:left="422" w:right="122"/>
      </w:pPr>
      <w:r>
        <w:t xml:space="preserve">W ramach szerszego projektu możliwy będzie rozwój zasobów dziedzictwa niematerialnego, w tym jego dokumentowanie, zachowanie i upowszechnianie, </w:t>
      </w:r>
    </w:p>
    <w:p w14:paraId="1FC1821B" w14:textId="77777777" w:rsidR="005056EB" w:rsidRDefault="00C32F32">
      <w:pPr>
        <w:spacing w:after="303"/>
        <w:ind w:left="422" w:right="122"/>
      </w:pPr>
      <w:r>
        <w:t xml:space="preserve">m.in. badania terenowe, sporządzanie wywiadów i dokumentacji etnograficznej, upowszechnianie kultury ludowej oraz tradycyjnego rzemiosła w formie warsztatów, itp. Mając na uwadze powyższy opis projektów  typu A. Infrastruktury, określając planując zakres inwestycji należy pamiętać, iż głównym celem inwestycji jest podnoszenie standardów infrastruktury kultury, a rozwój zasobów dziedzictwa niematerialnego stanowić może jedynie element szerszego projektu, niezbędny do realizacji celów projektu i nie może być to koszt dominujący. </w:t>
      </w:r>
    </w:p>
    <w:p w14:paraId="5DA90832" w14:textId="77777777" w:rsidR="005056EB" w:rsidRDefault="00C32F32">
      <w:pPr>
        <w:spacing w:after="0" w:line="265" w:lineRule="auto"/>
        <w:ind w:left="427" w:right="117" w:hanging="283"/>
      </w:pPr>
      <w:r>
        <w:rPr>
          <w:b/>
        </w:rPr>
        <w:t xml:space="preserve">4. W imieniu naszego potencjalnego Wnioskodawcy zwracamy się z zapytaniem czy w ramach Działania FEMP.07.06 RLKS - Wsparcie oddolnych </w:t>
      </w:r>
    </w:p>
    <w:p w14:paraId="38AC3D75" w14:textId="77777777" w:rsidR="005056EB" w:rsidRDefault="00C32F32">
      <w:pPr>
        <w:spacing w:after="0" w:line="265" w:lineRule="auto"/>
        <w:ind w:left="434" w:right="117"/>
      </w:pPr>
      <w:r>
        <w:rPr>
          <w:b/>
        </w:rPr>
        <w:t xml:space="preserve">inicjatyw na obszarach wiejskich, TYP PROJEKTU C. OFERTA </w:t>
      </w:r>
    </w:p>
    <w:p w14:paraId="42BE7C6F" w14:textId="77777777" w:rsidR="005056EB" w:rsidRDefault="00C32F32">
      <w:pPr>
        <w:spacing w:after="0" w:line="265" w:lineRule="auto"/>
        <w:ind w:left="434" w:right="117"/>
      </w:pPr>
      <w:r>
        <w:rPr>
          <w:b/>
        </w:rPr>
        <w:t xml:space="preserve">TURYSTYCZNA kosztem kwalifikowanym jest włączenie do sieci kanalizacyjnej obiektu turystycznego Stanicy Wodnej nad jeziorem </w:t>
      </w:r>
    </w:p>
    <w:p w14:paraId="20B87A61" w14:textId="77777777" w:rsidR="005056EB" w:rsidRDefault="00C32F32">
      <w:pPr>
        <w:spacing w:after="92" w:line="265" w:lineRule="auto"/>
        <w:ind w:left="434" w:right="117"/>
      </w:pPr>
      <w:r>
        <w:rPr>
          <w:b/>
        </w:rPr>
        <w:t xml:space="preserve">Klimkówka przez budowę kanalizacji tłocznej o długości 700 m. Stanica wodna będzie jedynym obiektem, który w wyniku realizacji inwestycji uzyska przyłącze do sieci, jest ogólnodostępnym obiektem turystycznym, a korzystanie jest bezpłatne. </w:t>
      </w:r>
    </w:p>
    <w:p w14:paraId="603B9CB9" w14:textId="77777777" w:rsidR="005056EB" w:rsidRDefault="00C32F32">
      <w:pPr>
        <w:spacing w:after="93" w:line="265" w:lineRule="auto"/>
        <w:ind w:left="434" w:right="117"/>
      </w:pPr>
      <w:r>
        <w:rPr>
          <w:b/>
        </w:rPr>
        <w:t>Działanie stanowi element szerszego projektu dotyczącego przygotowania infrastruktury turystycznej, w ramach zadania planujemy także zrealizować remont obiektów zlokalizowanych na terenie Stanicy wodnej: wieży widokowej, sanitariatów, oświetlenia alejek spacerowych</w:t>
      </w:r>
      <w:r>
        <w:t xml:space="preserve">. </w:t>
      </w:r>
      <w:r>
        <w:rPr>
          <w:color w:val="FF0000"/>
        </w:rPr>
        <w:t xml:space="preserve"> </w:t>
      </w:r>
    </w:p>
    <w:p w14:paraId="69F85BF7" w14:textId="77777777" w:rsidR="005056EB" w:rsidRDefault="00C32F32">
      <w:pPr>
        <w:ind w:left="422" w:right="122"/>
      </w:pPr>
      <w:r>
        <w:t xml:space="preserve">W ramach projektów typu C wspierane będą działania przyczyniające się do rozwoju oferty turystycznej. Możliwe będzie tworzenie produktów turystycznych bazujących na potencjałach oraz walorach kulturowych i przyrodniczych danego obszaru. Wspierana będzie infrastruktura do potrzeb zrównoważonej turystyki i stworzenia ponadlokalnej oferty turystycznej, tematycznie zintegrowanej m.in.: </w:t>
      </w:r>
    </w:p>
    <w:p w14:paraId="77ED0F1C" w14:textId="77777777" w:rsidR="005056EB" w:rsidRDefault="00C32F32">
      <w:pPr>
        <w:spacing w:after="107"/>
        <w:ind w:left="422" w:right="122"/>
      </w:pPr>
      <w:r>
        <w:t xml:space="preserve">- Budowa, rozbudowa, przebudowa, remont (z zastrzeżeniem, że wszystkie prace związane będą z realizacją wydatków inwestycyjnych a nie dot. wydatków bieżących) kompleksowych wielofunkcyjnych: obiektów turystycznych oraz stref aktywności turystycznej skoncentrowanych wokół atrakcji turystycznych. </w:t>
      </w:r>
    </w:p>
    <w:p w14:paraId="5C699317" w14:textId="77777777" w:rsidR="005056EB" w:rsidRDefault="00C32F32">
      <w:pPr>
        <w:ind w:left="422" w:right="122"/>
      </w:pPr>
      <w:r>
        <w:t xml:space="preserve">W ramach szerszego projektu jako prace uzupełniające możliwe będzie przygotowanie i uzbrojenie terenów, na których zlokalizowane będą ogólnodostępne obiekty i infrastruktura turystyczna w tym np. infrastruktura </w:t>
      </w:r>
      <w:r>
        <w:lastRenderedPageBreak/>
        <w:t xml:space="preserve">wodno-kanalizacyjna, pod warunkiem, że jest to koszt niezbędny do realizacji celów projektu.  </w:t>
      </w:r>
    </w:p>
    <w:p w14:paraId="593CC52D" w14:textId="77777777" w:rsidR="005056EB" w:rsidRDefault="00C32F32">
      <w:pPr>
        <w:spacing w:after="267"/>
        <w:ind w:left="422" w:right="122"/>
      </w:pPr>
      <w:r>
        <w:t xml:space="preserve">Ostateczna weryfikacja kosztów kwalifikowalnych inwestycji dokonywana będzie  w odniesieniu do zakładanych rezultatów inwestycji, na podstawie złożonych przez Wnioskodawcę dokumentów.  </w:t>
      </w:r>
    </w:p>
    <w:p w14:paraId="0B6537CD" w14:textId="77777777" w:rsidR="005056EB" w:rsidRDefault="00C32F32" w:rsidP="009A299F">
      <w:pPr>
        <w:numPr>
          <w:ilvl w:val="0"/>
          <w:numId w:val="6"/>
        </w:numPr>
        <w:spacing w:after="129" w:line="265" w:lineRule="auto"/>
        <w:ind w:right="117" w:hanging="283"/>
      </w:pPr>
      <w:r>
        <w:rPr>
          <w:b/>
        </w:rPr>
        <w:t xml:space="preserve">Czy w ramach 1 projektu z zakresu infrastruktury kultury możliwe będzie ujęcie np. 3 obiektów – remont jednego obiektu i np. doposażenie dwóch innych?  </w:t>
      </w:r>
    </w:p>
    <w:p w14:paraId="451A6EE4" w14:textId="77777777" w:rsidR="005056EB" w:rsidRDefault="00C32F32" w:rsidP="009A299F">
      <w:pPr>
        <w:numPr>
          <w:ilvl w:val="1"/>
          <w:numId w:val="6"/>
        </w:numPr>
        <w:spacing w:after="24"/>
        <w:ind w:right="122"/>
      </w:pPr>
      <w:r>
        <w:t xml:space="preserve">ramach inwestycji  typu A przewiduje się dofinasowanie inwestycji polegających na rozwoju infrastruktury kultury tj. budowie, rozbudowie, przebudowie i remoncie </w:t>
      </w:r>
    </w:p>
    <w:p w14:paraId="221CFC3E" w14:textId="77777777" w:rsidR="005056EB" w:rsidRDefault="00C32F32">
      <w:pPr>
        <w:ind w:left="422" w:right="122"/>
      </w:pPr>
      <w:r>
        <w:t xml:space="preserve">(z zastrzeżeniem, że wszystkie prace związane będą z realizacją wydatków inwestycyjnych, a nie dotyczą wydatków bieżących) infrastruktury kultury, a zakup wyposażenia na potrzeby prowadzenia dział. Kulturalne stanowić może jedynie element w ramach szerszego projektu. </w:t>
      </w:r>
    </w:p>
    <w:p w14:paraId="4D05A114" w14:textId="77777777" w:rsidR="005056EB" w:rsidRDefault="00C32F32">
      <w:pPr>
        <w:spacing w:after="302"/>
        <w:ind w:left="422" w:right="122"/>
      </w:pPr>
      <w:r>
        <w:t xml:space="preserve">Mając na uwadze powyższe nie jest możliwe dofinansowanie projektu 1 projektu i ujęcie w nim np. 3 obiektów – remont jednego obiektu i np. doposażenie dwóch innych. </w:t>
      </w:r>
    </w:p>
    <w:p w14:paraId="6C014BD6" w14:textId="77777777" w:rsidR="005056EB" w:rsidRDefault="00C32F32" w:rsidP="009A299F">
      <w:pPr>
        <w:numPr>
          <w:ilvl w:val="0"/>
          <w:numId w:val="6"/>
        </w:numPr>
        <w:spacing w:after="129" w:line="265" w:lineRule="auto"/>
        <w:ind w:right="117" w:hanging="283"/>
      </w:pPr>
      <w:r>
        <w:rPr>
          <w:b/>
        </w:rPr>
        <w:t xml:space="preserve">Bardzo proszę o wyjaśnienie czy jest możliwość w ramach inwestycji EFRR (TYP A. INFRASTRUKTURA KULTURY) realizować projekt polegający na: przeniesieniu w Remizie świetlicy wiejskiej z parteru na poddasze. Tu należy dokonać zmiany sposobu użytkowania, możliwa będzie konieczność dokonania nadbudowy. Przygotowanie pomieszczeń dla świetlicy z zapleczem kuchennym oraz sanitariatami. Ponadto konieczne będzie dobudowanie windy zewnętrznej. Pytanie czy można też na parterze zorganizować sanitariaty dla korzystających z kącika rekreacyjno – turystycznego znajdującego się w podwórku budynku oraz potencjalnych imprez plenerowych? W kosztach kwalifikowanych uwzględnić dokumentację techniczno - budowlaną, którą zamierzamy opracować przed złożeniem wniosku?  </w:t>
      </w:r>
    </w:p>
    <w:p w14:paraId="08C74D34" w14:textId="77777777" w:rsidR="005056EB" w:rsidRDefault="00C32F32" w:rsidP="009A299F">
      <w:pPr>
        <w:numPr>
          <w:ilvl w:val="1"/>
          <w:numId w:val="6"/>
        </w:numPr>
        <w:ind w:right="122"/>
      </w:pPr>
      <w:r>
        <w:t xml:space="preserve">ramach inwestycji typu A możliwe będzie dofinansowanie operacji, o zakresie wskazanym powyżej. Jednakże należy pamiętać, że ostateczna weryfikacja kosztów kwalifikowalnych inwestycji dokonywana będzie w odniesieniu do zakładanych rezultatów inwestycji, na podstawie złożonych przez Wnioskodawcę dokumentów, a przynajmniej 80% czasu lub przestrzeni tej infr., w skali roku musi być wykorzystywane do celów związanych z kulturą. </w:t>
      </w:r>
    </w:p>
    <w:p w14:paraId="60E96C20" w14:textId="77777777" w:rsidR="005056EB" w:rsidRDefault="00C32F32">
      <w:pPr>
        <w:spacing w:after="303"/>
        <w:ind w:left="422" w:right="122"/>
      </w:pPr>
      <w:r>
        <w:t xml:space="preserve">Zatem cześć kosztów dotycząca pomieszczeń Remizy, która nie spełnia powyższych  warunków będzie stanowić koszt niekwalifikowalny, a koszt dokumentacji techniczno-budowlanej będzie również proporcjonalnie pomniejszony. </w:t>
      </w:r>
    </w:p>
    <w:p w14:paraId="75E5F637" w14:textId="77777777" w:rsidR="005056EB" w:rsidRDefault="00C32F32" w:rsidP="009A299F">
      <w:pPr>
        <w:numPr>
          <w:ilvl w:val="0"/>
          <w:numId w:val="6"/>
        </w:numPr>
        <w:spacing w:after="15" w:line="265" w:lineRule="auto"/>
        <w:ind w:right="117" w:hanging="283"/>
      </w:pPr>
      <w:r>
        <w:rPr>
          <w:b/>
        </w:rPr>
        <w:t xml:space="preserve">Proszę o potwierdzenie czy w ramach EFRR (TYP C. OFERTA </w:t>
      </w:r>
    </w:p>
    <w:p w14:paraId="1223A015" w14:textId="77777777" w:rsidR="005056EB" w:rsidRDefault="00C32F32">
      <w:pPr>
        <w:spacing w:after="87" w:line="265" w:lineRule="auto"/>
        <w:ind w:left="434" w:right="117"/>
      </w:pPr>
      <w:r>
        <w:rPr>
          <w:b/>
        </w:rPr>
        <w:t xml:space="preserve">TURYSTYCZNA): możemy wybudować skatepark lub pumptrack? Byłoby to przy jeziorze w Tęgoborzy i ewentualnie przy kompleksie sportowym w Łososinie Dolnej, który znajduje się przy rzece możliwe jest utworzenie </w:t>
      </w:r>
      <w:r>
        <w:rPr>
          <w:b/>
        </w:rPr>
        <w:lastRenderedPageBreak/>
        <w:t xml:space="preserve">parku, takiego zwykłego parku – z ławeczkami, koszami na śmieci, ścieżkami dla spacerowiczów?  </w:t>
      </w:r>
    </w:p>
    <w:p w14:paraId="7BC10218" w14:textId="77777777" w:rsidR="005056EB" w:rsidRDefault="00C32F32">
      <w:pPr>
        <w:spacing w:after="304"/>
        <w:ind w:left="422" w:right="122"/>
      </w:pPr>
      <w:r>
        <w:t xml:space="preserve">Budowa wyżej wymienionych obiektów jest możliwa pod warunkiem spełnienia zapisów wskazanych w SZOP oraz regulaminie wyboru projektów Typ C oferta turystyczna. Obiekty muszą wykorzystywać walory turystyczne obszaru oraz przyczyniać się do rozwoju oferty turystycznej regionu. Jednocześnie jednoznaczne potwierdzenie czy koszty budowy takich obiektów będą wpisywać się w działanie będzie możliwe po zapoznaniu się z całością dokumentacji aplikacyjnej. </w:t>
      </w:r>
    </w:p>
    <w:p w14:paraId="367A42F6" w14:textId="77777777" w:rsidR="005056EB" w:rsidRDefault="00C32F32" w:rsidP="009A299F">
      <w:pPr>
        <w:numPr>
          <w:ilvl w:val="0"/>
          <w:numId w:val="6"/>
        </w:numPr>
        <w:spacing w:after="129" w:line="265" w:lineRule="auto"/>
        <w:ind w:right="117" w:hanging="283"/>
      </w:pPr>
      <w:r>
        <w:rPr>
          <w:b/>
        </w:rPr>
        <w:t xml:space="preserve">Czy projekty w ramach EFRR oraz EFS+ mogą być realizowane w trybie zaprojektuj wybuduj?  </w:t>
      </w:r>
    </w:p>
    <w:p w14:paraId="0B67B51B" w14:textId="77777777" w:rsidR="005056EB" w:rsidRDefault="00C32F32" w:rsidP="009A299F">
      <w:pPr>
        <w:numPr>
          <w:ilvl w:val="1"/>
          <w:numId w:val="6"/>
        </w:numPr>
        <w:spacing w:after="304"/>
        <w:ind w:right="122"/>
      </w:pPr>
      <w:r>
        <w:t xml:space="preserve">ramach EFRR dopuszczalne jest stosowanie formuły zaprojektuj i wybuduj. W ramach EFS+ możliwe jest stosowanie Cross- financing czyli dla wydatków typowych dla EFRR stosuje się zasady komplementarnego funduszu. Tak więc co do zasady jest dopuszczone. Należy jednak mieć na uwadze, że wartość wydatków nie może przekroczyć więcej niż 15 % finansowania projektu- co daje kwotę-  30 000 euro. Wysokość  limitu  jak i krótki czas realizacji projektu tj. 24  mce  powoduje, że zastosowanie formuły zaprojektuj i wybuduj wydaje się być niezasadne i obarcza projekt dużym ryzykiem niepowodzenia. </w:t>
      </w:r>
    </w:p>
    <w:p w14:paraId="249B8934" w14:textId="77777777" w:rsidR="005056EB" w:rsidRDefault="00C32F32" w:rsidP="009A299F">
      <w:pPr>
        <w:numPr>
          <w:ilvl w:val="0"/>
          <w:numId w:val="6"/>
        </w:numPr>
        <w:spacing w:after="287" w:line="265" w:lineRule="auto"/>
        <w:ind w:right="117" w:hanging="283"/>
      </w:pPr>
      <w:r>
        <w:rPr>
          <w:b/>
        </w:rPr>
        <w:t xml:space="preserve">Czy jeżeli Gminy LGD są w aglomeracji Tarnowskiej (ZIT) i mają zgłoszone projekty do ZIT na działania, które będą realizowane również przez LGD, to mogą składać projekty tu i tu, oczywiście mówimy o różnych projektach. Przykładowo do ZITU składany jest wniosek na zajęcia dla dzieci i młodzieży w miejscowości np. Rzuchowa, a w LGD np. wniosek na zajęcia dla dzieci i młodzieży w miejscowości Pleśna. Czy jest możliwość aplikowania w podanym przykładzie do dwóch podmiotów?  (dotyczy EFS+  - Placówek Wsparcia Dziennego dla dzieci i młodzieży)  </w:t>
      </w:r>
      <w:r>
        <w:t xml:space="preserve">Tak może. </w:t>
      </w:r>
    </w:p>
    <w:p w14:paraId="7DEB52CC" w14:textId="77777777" w:rsidR="005056EB" w:rsidRDefault="00C32F32" w:rsidP="009A299F">
      <w:pPr>
        <w:numPr>
          <w:ilvl w:val="0"/>
          <w:numId w:val="6"/>
        </w:numPr>
        <w:spacing w:after="129" w:line="265" w:lineRule="auto"/>
        <w:ind w:right="117" w:hanging="283"/>
      </w:pPr>
      <w:r>
        <w:rPr>
          <w:b/>
        </w:rPr>
        <w:t xml:space="preserve">Wskaźnik produktu RCO077 - Liczba obiektów kulturalnych i turystycznych objętych wsparciem, należy rozumieć tak, iż obiekt musi być obiektem kulturalnym i turystycznym? Taka sama sytuacja dotyczy wskaźnika rezultatu RCR077 - Liczba osób odwiedzających obiekty kulturalne i turystyczne objęte wsparciem. </w:t>
      </w:r>
    </w:p>
    <w:p w14:paraId="47D4642E" w14:textId="77777777" w:rsidR="005056EB" w:rsidRDefault="00C32F32">
      <w:pPr>
        <w:spacing w:after="129" w:line="265" w:lineRule="auto"/>
        <w:ind w:left="434" w:right="117"/>
      </w:pPr>
      <w:r>
        <w:rPr>
          <w:b/>
        </w:rPr>
        <w:t xml:space="preserve">Należy zauważyć, że nie każdy obiekt turystyczny jest obiektem kulturalnym i na odwrót (np. wieża widokowa, to obiekt turystyczny, ale nie kulturalny; dom kultury to obiekt kulturalny, ale nie turystyczny!) </w:t>
      </w:r>
      <w:r>
        <w:rPr>
          <w:b/>
          <w:color w:val="FF0000"/>
        </w:rPr>
        <w:t xml:space="preserve"> </w:t>
      </w:r>
    </w:p>
    <w:p w14:paraId="3A140D28" w14:textId="77777777" w:rsidR="005056EB" w:rsidRDefault="00C32F32">
      <w:pPr>
        <w:ind w:left="422" w:right="122"/>
      </w:pPr>
      <w:r>
        <w:t xml:space="preserve">Nie musi być, zgodnie z SZOP nie ma możliwości ogłoszenia naboru na 2 typy operacji (jeżeli np. zostanie ogłoszony nabór na typ A to pomimo tak brzmiącego wskaźnika będzie to dot. obiektów kulturalnych) </w:t>
      </w:r>
    </w:p>
    <w:p w14:paraId="2E498635" w14:textId="77777777" w:rsidR="005056EB" w:rsidRDefault="00C32F32">
      <w:pPr>
        <w:spacing w:after="24"/>
        <w:ind w:left="422" w:right="122"/>
      </w:pPr>
      <w:r>
        <w:t xml:space="preserve">Należy wskazać że ww .wskaźniki występują w różnych działaniach dla różnych typów projektu. Odniesienia czy wskaźnik dotyczy obiektu kultury czy obiektu turystycznego należy szukać w opisie działania dla którego wskaźnik został użyty. Np. dla działania FEMP.07.06 RLKS - Wsparcie oddolnych inicjatyw na obszarach wiejskich wskaźnik RCR077 może dotyczyć dla projektu typu A. </w:t>
      </w:r>
    </w:p>
    <w:p w14:paraId="55AE6E74" w14:textId="77777777" w:rsidR="005056EB" w:rsidRDefault="00C32F32">
      <w:pPr>
        <w:spacing w:after="26"/>
        <w:ind w:left="422" w:right="122"/>
      </w:pPr>
      <w:r>
        <w:lastRenderedPageBreak/>
        <w:t xml:space="preserve">INFRASTRUKTURA KULTURY: i dotyczy liczby obiektów kulturalnych (m.in. </w:t>
      </w:r>
    </w:p>
    <w:p w14:paraId="1FD031C2" w14:textId="77777777" w:rsidR="005056EB" w:rsidRDefault="00C32F32">
      <w:pPr>
        <w:spacing w:after="304"/>
        <w:ind w:left="422" w:right="122"/>
      </w:pPr>
      <w:r>
        <w:t xml:space="preserve">domów kultury, bibliotek, muzeów, klubów, świetlic), natomiast dla typu projektów C. OFERTA TURYSTYCZNA będzie dotyczył obiektów turystycznych ( np. tężnie, platformy i wieże widokowe, miejsca obserwacyjne, ścianki wspinaczkowe, amfiteatry plenerowe). </w:t>
      </w:r>
    </w:p>
    <w:p w14:paraId="11119C3F" w14:textId="77777777" w:rsidR="005056EB" w:rsidRDefault="00C32F32">
      <w:pPr>
        <w:spacing w:after="248" w:line="265" w:lineRule="auto"/>
        <w:ind w:left="569" w:right="117" w:hanging="425"/>
      </w:pPr>
      <w:r>
        <w:rPr>
          <w:b/>
        </w:rPr>
        <w:t xml:space="preserve">11. Czy w ramach dofinansowania z EFRR większe inwestycje infrastrukturalne mogą mieć współfinansowanie z innych środków np. środki rządowe krajowe?  </w:t>
      </w:r>
    </w:p>
    <w:p w14:paraId="6BA3DC46" w14:textId="77777777" w:rsidR="005056EB" w:rsidRDefault="00C32F32">
      <w:pPr>
        <w:spacing w:after="196" w:line="314" w:lineRule="auto"/>
        <w:ind w:left="144" w:right="122" w:firstLine="425"/>
      </w:pPr>
      <w:r>
        <w:t xml:space="preserve">Zgodnie z regulaminem wyboru projektów niedozwolone jest podwójne finansowanie wydatków. W szczególności oznacza to otrzymanie na wydatki kwalifikowalne danego projektu lub części projektu dotacji z kilku źródeł (krajowych, unijnych lub innych) w wysokości łącznie wyższej niż 100% wydatków kwalifikowalnych projektu lub części projektu. Tak wiec dozwolone jest współfinansowanie z innych środków nie powodujące podwójnego finansowania. </w:t>
      </w:r>
      <w:r>
        <w:rPr>
          <w:b/>
        </w:rPr>
        <w:t xml:space="preserve">12. Czy w ramach tego tupu działania możliwa jest budowa amfiteatru przeznaczonego na gminne wydarzenia kulturalne (gmina nie posiada tego typu obiektu, nie dysponuje sceną plenerową, gdzie mogłyby się odbywać wydarzenia). </w:t>
      </w:r>
    </w:p>
    <w:p w14:paraId="08465CE6" w14:textId="77777777" w:rsidR="005056EB" w:rsidRDefault="00C32F32">
      <w:pPr>
        <w:spacing w:after="303"/>
        <w:ind w:left="579" w:right="122"/>
      </w:pPr>
      <w:r>
        <w:t xml:space="preserve">Zgodnie z SzOP amfiteatry plenerowe wskazane są w typie C. Oferta turystyczna i w naszej ocenie taka inwestycja wpisuje się w ten typ. Oczywiście należy pamiętać, że wokół amfiteatru musi być zbudowana oferta turystyczna. Typ A. Infrastruktura instytucji kultury zgodnie z SzOP skupiona jest wokół budynków, jak domy kultury, biblioteki, muzea, kluby, świetlice. Rezultatem ma być podnoszenie standardów kultury i w naszej ocenie budowa amfiteatru nie wpisuje się w ten typ projektu. </w:t>
      </w:r>
    </w:p>
    <w:p w14:paraId="0E669396" w14:textId="77777777" w:rsidR="005056EB" w:rsidRDefault="00C32F32" w:rsidP="009A299F">
      <w:pPr>
        <w:numPr>
          <w:ilvl w:val="0"/>
          <w:numId w:val="7"/>
        </w:numPr>
        <w:spacing w:after="250" w:line="265" w:lineRule="auto"/>
        <w:ind w:right="117" w:hanging="425"/>
      </w:pPr>
      <w:r>
        <w:rPr>
          <w:b/>
        </w:rPr>
        <w:t xml:space="preserve">Czy inwestycje polegające na modernizacji budynków infrastruktury kultury w ramach Działania FEMP.07.06 RLKS - Wsparcie oddolnych inicjatyw na obszarach wiejskich, Typ projektu A. Infrastruktura kultury muszą spełniać zasady dostępności architektonicznej (zgodnie z zał. nr 2 Standardy dostępności dla polityki spójności 2021-2027)? Jeżeli tak, czy kwestię zapewnienia dostępności pomieszczeń na piętrze można rozwiązać poprzez zastosowanie schodołazu, platformy schodowej lub bezobsługowej platformy? Czy obiekty te muszą również spełniać standardy dostępności dla osób z innymi niepełnosprawnościami, np. pętla indukcyjna, tabliczki w alfabecie Braille'a? Jeżeli inwestycja polega na modernizacji pomieszczeń znajdujących się wyłącznie na parterze budynku, a na wyższe kondygnacje prowadzą schody, to czy koniecznym jest zastosowanie rozwiązań które zapewnią dostępność architektoniczną do pomieszczeń znajdujących się na piętrach? </w:t>
      </w:r>
    </w:p>
    <w:p w14:paraId="1038A588" w14:textId="77777777" w:rsidR="005056EB" w:rsidRDefault="00C32F32">
      <w:pPr>
        <w:spacing w:after="307"/>
        <w:ind w:left="579" w:right="122"/>
      </w:pPr>
      <w:r>
        <w:t>Tak, muszą spełniać zasady dostępności wskazane w przepisach i Wytycznych.</w:t>
      </w:r>
      <w:r>
        <w:rPr>
          <w:b/>
        </w:rPr>
        <w:t xml:space="preserve"> </w:t>
      </w:r>
    </w:p>
    <w:p w14:paraId="6833032F" w14:textId="77777777" w:rsidR="005056EB" w:rsidRDefault="00C32F32" w:rsidP="009A299F">
      <w:pPr>
        <w:numPr>
          <w:ilvl w:val="0"/>
          <w:numId w:val="7"/>
        </w:numPr>
        <w:spacing w:after="11" w:line="265" w:lineRule="auto"/>
        <w:ind w:right="117" w:hanging="425"/>
      </w:pPr>
      <w:r>
        <w:rPr>
          <w:b/>
        </w:rPr>
        <w:lastRenderedPageBreak/>
        <w:t xml:space="preserve">Czy w ramach przedsięwzięcia 1.1 Rozwój infrastruktury wypoczynkowej (Infrastruktura kultury) może być realizowany remont pomieszczeń pełniących funkcję kulturalną (sala widowiskowa, świetlica wraz z pomieszczeniami towarzyszącymi tj. zapleczem kuchennym, sanitarnym oraz korytarzami i dojściami do pomieszczeń) w budynku Domu Strażaka w Bachowicach, w którym znajdują się garaże i pomieszczenia OSP oraz pomieszczenia pod wynajem. Pomieszczenia OSP i pod wynajem nie będą przedmiotem projektu, a koszt remontu pomieszczeń wykorzystanych wspólnie (wiatrołap) zostanie wyliczony proporcjonalnie do powierzchni pełniącej funkcję kulturalną lub ujęty po stronie wydatków niekwalifikowanych. Równocześnie proszę o informację, czy kosztem kwalifikowanym w projekcie może być zakup i montaż wyposażenia kuchni </w:t>
      </w:r>
    </w:p>
    <w:p w14:paraId="080E056F" w14:textId="77777777" w:rsidR="005056EB" w:rsidRDefault="00C32F32">
      <w:pPr>
        <w:spacing w:after="129" w:line="265" w:lineRule="auto"/>
        <w:ind w:left="579" w:right="117"/>
      </w:pPr>
      <w:r>
        <w:rPr>
          <w:b/>
        </w:rPr>
        <w:t xml:space="preserve">(kuchenki i taborety gazowe, pochłaniacze, meble kuchenne, zlewozmywaki) oraz wyposażenie sali widowiskowej (stoły, krzesła, sprzęt multimedialny, nagłośnienie). Ponadto proszę o informację, czy koszt przystosowania obiektu dla potrzeb osób niepełnosprawnych (zakup schodołazu, platformy, wykonanie pochylni) będzie kosztem kwalifikowanym. </w:t>
      </w:r>
    </w:p>
    <w:p w14:paraId="1CF32142" w14:textId="77777777" w:rsidR="005056EB" w:rsidRDefault="00C32F32">
      <w:pPr>
        <w:spacing w:after="263"/>
        <w:ind w:left="579" w:right="122"/>
      </w:pPr>
      <w:r>
        <w:t xml:space="preserve">Przede wszystkim należy przypomnieć, że w SzOP wyraźnie wskazano, iż celem projektu w tym typie jest rozwój podmiotów, prowadzących działalność kulturalną, których </w:t>
      </w:r>
      <w:r>
        <w:rPr>
          <w:b/>
          <w:u w:val="single" w:color="000000"/>
        </w:rPr>
        <w:t>głównym zadaniem statutowym jest prowadzenie działalności</w:t>
      </w:r>
      <w:r>
        <w:rPr>
          <w:b/>
        </w:rPr>
        <w:t xml:space="preserve"> </w:t>
      </w:r>
      <w:r>
        <w:rPr>
          <w:b/>
          <w:u w:val="single" w:color="000000"/>
        </w:rPr>
        <w:t>kulturalnej .</w:t>
      </w:r>
      <w:r>
        <w:t xml:space="preserve"> Pierwszym warunkiem jest więc właściwy Wnioskodawca, który prowadzi taką działalność – co prawda z przedstawionego opisu nie wynika, jaki podmiot byłby tym Wnioskodawcą, lecz zwracamy uwagę, iż powinna być to instytucja kultury. Jeśli chodzi o koszty, to w naszej ocenie wyposażenie kuchni nie wpisuje się w koszt podnoszenia standardów infrastruktury kultury, natomiast wyposażenie sali widowiskowej już tak. Przypominam o konieczności udowodnienia iż 80% czasu lub przestrzeni tej infrastruktury musi być wykorzystywane do celów związanych z kulturą. Zgodnie s SzOP zakres prac możliwy do zrealizowania w ramach szerszego projektu obejmuje koszty dostosowania obiektów do potrzeb osób z niepełnosprawnościami, przy czym proszę pamiętać o zapisach Wytycznych dotyczących dostępności, w szczególności kwestii samodzielnej obsługi wszelkich urządzeń przez niepełnosprawnych lub osoby ze szczególnymi potrzebami, jak też rozwiązań nierekomendowanych (w opisanym przypadku nie mamy do czynienia w budynkiem zabytkowym, dla którego byłyby narzucone przez konserwatora zabytków pewne ograniczenia odgórne).</w:t>
      </w:r>
      <w:r>
        <w:rPr>
          <w:b/>
        </w:rPr>
        <w:t xml:space="preserve"> </w:t>
      </w:r>
    </w:p>
    <w:p w14:paraId="364FA1B7" w14:textId="77777777" w:rsidR="005056EB" w:rsidRDefault="00C32F32">
      <w:pPr>
        <w:spacing w:after="0" w:line="259" w:lineRule="auto"/>
        <w:ind w:left="427" w:right="0" w:firstLine="0"/>
        <w:rPr>
          <w:b/>
        </w:rPr>
      </w:pPr>
      <w:r>
        <w:rPr>
          <w:b/>
        </w:rPr>
        <w:t xml:space="preserve"> </w:t>
      </w:r>
    </w:p>
    <w:p w14:paraId="54D1A2F1" w14:textId="77777777" w:rsidR="00AB5D30" w:rsidRDefault="00AB5D30">
      <w:pPr>
        <w:spacing w:after="0" w:line="259" w:lineRule="auto"/>
        <w:ind w:left="427" w:right="0" w:firstLine="0"/>
        <w:rPr>
          <w:b/>
        </w:rPr>
      </w:pPr>
    </w:p>
    <w:p w14:paraId="7A51CB8D" w14:textId="77777777" w:rsidR="00AB5D30" w:rsidRDefault="00AB5D30">
      <w:pPr>
        <w:spacing w:after="0" w:line="259" w:lineRule="auto"/>
        <w:ind w:left="427" w:right="0" w:firstLine="0"/>
        <w:rPr>
          <w:b/>
        </w:rPr>
      </w:pPr>
    </w:p>
    <w:p w14:paraId="67FF58AC" w14:textId="77777777" w:rsidR="00AB5D30" w:rsidRDefault="00AB5D30">
      <w:pPr>
        <w:spacing w:after="0" w:line="259" w:lineRule="auto"/>
        <w:ind w:left="427" w:right="0" w:firstLine="0"/>
        <w:rPr>
          <w:b/>
        </w:rPr>
      </w:pPr>
    </w:p>
    <w:p w14:paraId="0A943474" w14:textId="77777777" w:rsidR="00AB5D30" w:rsidRDefault="00AB5D30">
      <w:pPr>
        <w:spacing w:after="0" w:line="259" w:lineRule="auto"/>
        <w:ind w:left="427" w:right="0" w:firstLine="0"/>
        <w:rPr>
          <w:b/>
        </w:rPr>
      </w:pPr>
    </w:p>
    <w:p w14:paraId="709D97D1" w14:textId="77777777" w:rsidR="00AB5D30" w:rsidRDefault="00AB5D30">
      <w:pPr>
        <w:spacing w:after="0" w:line="259" w:lineRule="auto"/>
        <w:ind w:left="427" w:right="0" w:firstLine="0"/>
        <w:rPr>
          <w:b/>
        </w:rPr>
      </w:pPr>
    </w:p>
    <w:p w14:paraId="7C2955C0" w14:textId="77777777" w:rsidR="00AB5D30" w:rsidRDefault="00AB5D30">
      <w:pPr>
        <w:spacing w:after="0" w:line="259" w:lineRule="auto"/>
        <w:ind w:left="427" w:right="0" w:firstLine="0"/>
        <w:rPr>
          <w:b/>
        </w:rPr>
      </w:pPr>
    </w:p>
    <w:p w14:paraId="14303A16" w14:textId="77777777" w:rsidR="00AB5D30" w:rsidRDefault="00AB5D30">
      <w:pPr>
        <w:spacing w:after="0" w:line="259" w:lineRule="auto"/>
        <w:ind w:left="427" w:right="0" w:firstLine="0"/>
      </w:pPr>
    </w:p>
    <w:p w14:paraId="27FBC0EC" w14:textId="77777777" w:rsidR="005056EB" w:rsidRDefault="00C32F32">
      <w:pPr>
        <w:pStyle w:val="Nagwek1"/>
        <w:spacing w:after="163"/>
        <w:ind w:left="422"/>
      </w:pPr>
      <w:r>
        <w:lastRenderedPageBreak/>
        <w:t>EFS</w:t>
      </w:r>
      <w:r>
        <w:rPr>
          <w:u w:val="none"/>
        </w:rPr>
        <w:t xml:space="preserve"> </w:t>
      </w:r>
    </w:p>
    <w:p w14:paraId="0024F69B" w14:textId="77777777" w:rsidR="005056EB" w:rsidRDefault="00C32F32">
      <w:pPr>
        <w:spacing w:after="180" w:line="259" w:lineRule="auto"/>
        <w:ind w:left="427" w:right="0" w:firstLine="0"/>
      </w:pPr>
      <w:r>
        <w:rPr>
          <w:b/>
        </w:rPr>
        <w:t xml:space="preserve"> </w:t>
      </w:r>
    </w:p>
    <w:p w14:paraId="251535C2" w14:textId="77777777" w:rsidR="005056EB" w:rsidRDefault="00C32F32">
      <w:pPr>
        <w:pStyle w:val="Nagwek2"/>
        <w:spacing w:after="0" w:line="380" w:lineRule="auto"/>
        <w:ind w:left="787" w:hanging="643"/>
      </w:pPr>
      <w:r>
        <w:rPr>
          <w:b/>
          <w:color w:val="000000"/>
        </w:rPr>
        <w:t xml:space="preserve">1. </w:t>
      </w:r>
      <w:r>
        <w:rPr>
          <w:b/>
          <w:color w:val="000000"/>
          <w:u w:val="single" w:color="000000"/>
        </w:rPr>
        <w:t>FEMP.06.22 Wsparcie usług społecznych i zdrowotnych w regionie - RLKS</w:t>
      </w:r>
      <w:r>
        <w:rPr>
          <w:b/>
          <w:color w:val="000000"/>
        </w:rPr>
        <w:t xml:space="preserve"> Typ A i B </w:t>
      </w:r>
    </w:p>
    <w:p w14:paraId="39BC15B7" w14:textId="77777777" w:rsidR="005056EB" w:rsidRDefault="00C32F32">
      <w:pPr>
        <w:spacing w:after="177" w:line="265" w:lineRule="auto"/>
        <w:ind w:left="434" w:right="117"/>
      </w:pPr>
      <w:r>
        <w:rPr>
          <w:b/>
        </w:rPr>
        <w:t xml:space="preserve">1. Czy dokumenty takie jak:  </w:t>
      </w:r>
    </w:p>
    <w:p w14:paraId="7F99E538" w14:textId="77777777" w:rsidR="005056EB" w:rsidRDefault="00C32F32" w:rsidP="009A299F">
      <w:pPr>
        <w:numPr>
          <w:ilvl w:val="0"/>
          <w:numId w:val="8"/>
        </w:numPr>
        <w:spacing w:after="169" w:line="265" w:lineRule="auto"/>
        <w:ind w:right="117" w:hanging="283"/>
      </w:pPr>
      <w:r>
        <w:rPr>
          <w:b/>
        </w:rPr>
        <w:t xml:space="preserve">Model prowadzenia w Małopolsce placówek wsparcia dziennego dla dzieci i młodzieży i ich rodzin (załącznik nr 1 do uchwały nr 2535/23 Zarządu Województwa Małopolskiego z dnia 19 grudnia 2023 r.) </w:t>
      </w:r>
    </w:p>
    <w:p w14:paraId="4DFB8A15" w14:textId="77777777" w:rsidR="005056EB" w:rsidRDefault="00C32F32" w:rsidP="009A299F">
      <w:pPr>
        <w:numPr>
          <w:ilvl w:val="0"/>
          <w:numId w:val="8"/>
        </w:numPr>
        <w:spacing w:after="169" w:line="265" w:lineRule="auto"/>
        <w:ind w:right="117" w:hanging="283"/>
      </w:pPr>
      <w:r>
        <w:rPr>
          <w:b/>
        </w:rPr>
        <w:t xml:space="preserve">Model placówek zapewniających dzienną opiekę w Małopolsce (załącznik nr 1 do uchwały nr 2034/23 Zarządu Województwa Małopolskiego z dnia 24 października 2023 r.) </w:t>
      </w:r>
    </w:p>
    <w:p w14:paraId="45ED2178" w14:textId="77777777" w:rsidR="005056EB" w:rsidRDefault="00C32F32" w:rsidP="009A299F">
      <w:pPr>
        <w:numPr>
          <w:ilvl w:val="0"/>
          <w:numId w:val="8"/>
        </w:numPr>
        <w:spacing w:after="129" w:line="265" w:lineRule="auto"/>
        <w:ind w:right="117" w:hanging="283"/>
      </w:pPr>
      <w:r>
        <w:rPr>
          <w:b/>
        </w:rPr>
        <w:t xml:space="preserve">Model prowadzenia centrów wsparcia opiekunów nieformalnych/faktycznych w Małopolsce (załącznika nr 2 do uchwały 2034/23 Zarządu Województwa Małopolskiego z  dnia 24 października 2023 r. są dokumentami, z których powinni korzystać beneficjenci tego działania? Czy LGD mogą zamieszczać je jako załączniki do regulaminu ogłaszanych przez siebie konkursów? </w:t>
      </w:r>
      <w:r>
        <w:t xml:space="preserve">TAK </w:t>
      </w:r>
    </w:p>
    <w:p w14:paraId="3529CA44" w14:textId="77777777" w:rsidR="005056EB" w:rsidRDefault="00C32F32">
      <w:pPr>
        <w:spacing w:after="38"/>
        <w:ind w:left="422" w:right="122"/>
      </w:pPr>
      <w:r>
        <w:t xml:space="preserve">Wypracowane modele służyć mają przede wszystkim Beneficjentom Programu Fundusze Europejskie dla Małopolski 2021-2027 tworzącym w regionie przy wsparciu środków UE placówki wsparcia dziennego, zdefiniowane w ustawie z dnia 9 czerwca 2011 o wspieraniu rodziny i systemie pieczy zastępczej. </w:t>
      </w:r>
    </w:p>
    <w:p w14:paraId="1F416C18" w14:textId="77777777" w:rsidR="005056EB" w:rsidRDefault="00C32F32">
      <w:pPr>
        <w:spacing w:after="0" w:line="305" w:lineRule="auto"/>
        <w:ind w:left="422" w:right="122"/>
      </w:pPr>
      <w:r>
        <w:t xml:space="preserve">Opisywane w przedmiotowych dokumentach rozwiązania mają charakter uniwersalny – dotyczą placówek, które mogą być </w:t>
      </w:r>
    </w:p>
    <w:p w14:paraId="2BDCA2F2" w14:textId="77777777" w:rsidR="005056EB" w:rsidRDefault="00C32F32">
      <w:pPr>
        <w:spacing w:after="183"/>
        <w:ind w:left="422" w:right="122"/>
      </w:pPr>
      <w:r>
        <w:t xml:space="preserve">prowadzone/organizowane/zlecane przez różne podmioty, w tym publiczne, zaangażowane w działalność społeczną, chcące budować w Małopolsce usługę społeczną będącą oparciem dla rodzin, dzieci i młodzieży. Dokumenty te mogą zatem stanowić załączniki do regulaminów konkursów ogłaszanych przez LGD. </w:t>
      </w:r>
    </w:p>
    <w:p w14:paraId="4A63E9AB" w14:textId="77777777" w:rsidR="005056EB" w:rsidRDefault="00C32F32" w:rsidP="009A299F">
      <w:pPr>
        <w:numPr>
          <w:ilvl w:val="0"/>
          <w:numId w:val="9"/>
        </w:numPr>
        <w:spacing w:after="77" w:line="313" w:lineRule="auto"/>
        <w:ind w:right="58"/>
      </w:pPr>
      <w:r>
        <w:rPr>
          <w:b/>
          <w:u w:val="single" w:color="000000"/>
        </w:rPr>
        <w:t>FEMP.06.17 Aktywizacja społeczno – zawodowa  - RLKS -</w:t>
      </w:r>
      <w:r>
        <w:rPr>
          <w:b/>
        </w:rPr>
        <w:t xml:space="preserve"> czy beneficjentem może być podmiot nieposiadający siedziby ani oddziału na obszarze LGD? </w:t>
      </w:r>
    </w:p>
    <w:p w14:paraId="76081118" w14:textId="77777777" w:rsidR="005056EB" w:rsidRDefault="00C32F32">
      <w:pPr>
        <w:spacing w:after="42" w:line="268" w:lineRule="auto"/>
        <w:ind w:left="422" w:right="0"/>
      </w:pPr>
      <w:r>
        <w:rPr>
          <w:u w:val="single" w:color="000000"/>
        </w:rPr>
        <w:t>Zgodnie z definicją zawartą w Regulaminie beneficjent to Wnioskodawca, którego</w:t>
      </w:r>
      <w:r>
        <w:t xml:space="preserve"> </w:t>
      </w:r>
      <w:r>
        <w:rPr>
          <w:u w:val="single" w:color="000000"/>
        </w:rPr>
        <w:t>projekt wybrano do dofinansowania w naborze przeprowadzonym na podstawie</w:t>
      </w:r>
      <w:r>
        <w:t xml:space="preserve"> </w:t>
      </w:r>
      <w:r>
        <w:rPr>
          <w:u w:val="single" w:color="000000"/>
        </w:rPr>
        <w:t>Regulaminu, pozostający stroną Umowy o dofinansowanie projektu podpisanej z</w:t>
      </w:r>
      <w:r>
        <w:t xml:space="preserve"> </w:t>
      </w:r>
    </w:p>
    <w:p w14:paraId="2E84CCF7" w14:textId="77777777" w:rsidR="005056EB" w:rsidRDefault="00C32F32">
      <w:pPr>
        <w:spacing w:after="171" w:line="268" w:lineRule="auto"/>
        <w:ind w:left="422" w:right="0"/>
      </w:pPr>
      <w:r>
        <w:rPr>
          <w:u w:val="single" w:color="000000"/>
        </w:rPr>
        <w:t>IZ.</w:t>
      </w:r>
      <w:r>
        <w:t xml:space="preserve"> </w:t>
      </w:r>
    </w:p>
    <w:p w14:paraId="37B7F453" w14:textId="77777777" w:rsidR="005056EB" w:rsidRDefault="00C32F32" w:rsidP="009A299F">
      <w:pPr>
        <w:numPr>
          <w:ilvl w:val="0"/>
          <w:numId w:val="9"/>
        </w:numPr>
        <w:spacing w:after="60" w:line="328" w:lineRule="auto"/>
        <w:ind w:right="58"/>
      </w:pPr>
      <w:r>
        <w:rPr>
          <w:b/>
        </w:rPr>
        <w:t xml:space="preserve">Zapytania dotyczące naboru w ramach EFS+ (zakres: Tworzenie nowych oraz rozwój już istniejących placówek wsparcia dziennego dla dzieci i młodzieży): </w:t>
      </w:r>
    </w:p>
    <w:p w14:paraId="2724F0C4" w14:textId="77777777" w:rsidR="005056EB" w:rsidRDefault="00C32F32" w:rsidP="009A299F">
      <w:pPr>
        <w:numPr>
          <w:ilvl w:val="0"/>
          <w:numId w:val="10"/>
        </w:numPr>
        <w:spacing w:after="129" w:line="265" w:lineRule="auto"/>
        <w:ind w:right="117"/>
      </w:pPr>
      <w:r>
        <w:rPr>
          <w:b/>
        </w:rPr>
        <w:t xml:space="preserve">Proszę podać czasookres trwania projektu? Na jaki okres mamy planować realizację zadań? </w:t>
      </w:r>
    </w:p>
    <w:p w14:paraId="4F355629" w14:textId="77777777" w:rsidR="005056EB" w:rsidRDefault="00C32F32">
      <w:pPr>
        <w:ind w:left="422" w:right="122"/>
      </w:pPr>
      <w:r>
        <w:t xml:space="preserve">Zgodnie z regulaminem zakłada się 24 miesiące na realizację projektu </w:t>
      </w:r>
    </w:p>
    <w:p w14:paraId="4C373D42" w14:textId="77777777" w:rsidR="005056EB" w:rsidRDefault="00C32F32" w:rsidP="009A299F">
      <w:pPr>
        <w:numPr>
          <w:ilvl w:val="0"/>
          <w:numId w:val="10"/>
        </w:numPr>
        <w:spacing w:after="93" w:line="265" w:lineRule="auto"/>
        <w:ind w:right="117"/>
      </w:pPr>
      <w:r>
        <w:rPr>
          <w:b/>
        </w:rPr>
        <w:lastRenderedPageBreak/>
        <w:t>Czy można wkład własny pokryć ze środków pochodzących z opłat za zezwolenie na sprzedaż alkoholu lub środków z opłaty za zezwolenie na</w:t>
      </w:r>
      <w:r>
        <w:t xml:space="preserve"> </w:t>
      </w:r>
      <w:r>
        <w:rPr>
          <w:b/>
        </w:rPr>
        <w:t>obrót hurtowy napojami alkoholowymi w opakowaniach jednostkowych nieprzekraczających 300 ml</w:t>
      </w:r>
      <w:r>
        <w:t xml:space="preserve"> . </w:t>
      </w:r>
    </w:p>
    <w:p w14:paraId="7E35E90F" w14:textId="77777777" w:rsidR="005056EB" w:rsidRDefault="00C32F32">
      <w:pPr>
        <w:spacing w:after="98" w:line="259" w:lineRule="auto"/>
        <w:ind w:left="427" w:right="0" w:firstLine="0"/>
      </w:pPr>
      <w:r>
        <w:t xml:space="preserve"> </w:t>
      </w:r>
    </w:p>
    <w:p w14:paraId="753AEDB7" w14:textId="77777777" w:rsidR="005056EB" w:rsidRDefault="00C32F32">
      <w:pPr>
        <w:spacing w:after="103"/>
        <w:ind w:left="422" w:right="122"/>
      </w:pPr>
      <w:r>
        <w:t xml:space="preserve">Brak ograniczeń w dok. programowych dot. pochodzenia środków finansowych stanowiących wkład własnego beneficjenta  </w:t>
      </w:r>
    </w:p>
    <w:p w14:paraId="70BE7CB0" w14:textId="77777777" w:rsidR="005056EB" w:rsidRDefault="00C32F32">
      <w:pPr>
        <w:ind w:left="422" w:right="122"/>
      </w:pPr>
      <w:r>
        <w:t xml:space="preserve">Regulamin naboru wniosków określa wkład własny jako środki finansowe lub wkład niepieniężny wniesione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 zgodny w szczególności z: rozporządzeniem ogólnym, SzOP FEM 2021-2027,wytycznymi dotyczącymi kwalifikowalności wydatków na lata 2021-2027. </w:t>
      </w:r>
    </w:p>
    <w:p w14:paraId="56C26BD7" w14:textId="77777777" w:rsidR="005056EB" w:rsidRDefault="00C32F32">
      <w:pPr>
        <w:spacing w:after="105"/>
        <w:ind w:left="422" w:right="122"/>
      </w:pPr>
      <w:r>
        <w:t xml:space="preserve">Wytyczne dotyczące kwalifikowalności wydatków na lata 2021-2027: </w:t>
      </w:r>
    </w:p>
    <w:p w14:paraId="7BAFF357" w14:textId="77777777" w:rsidR="005056EB" w:rsidRDefault="00C32F32">
      <w:pPr>
        <w:ind w:left="422" w:right="122"/>
      </w:pPr>
      <w:r>
        <w:t xml:space="preserve">Wkład własny –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 </w:t>
      </w:r>
    </w:p>
    <w:p w14:paraId="28174173" w14:textId="77777777" w:rsidR="005056EB" w:rsidRDefault="00C32F32">
      <w:pPr>
        <w:spacing w:after="129" w:line="265" w:lineRule="auto"/>
        <w:ind w:left="434" w:right="286"/>
      </w:pPr>
      <w:r>
        <w:rPr>
          <w:b/>
        </w:rPr>
        <w:t xml:space="preserve">3) Czy z uwagi na brak lokalu, można wynająć pomieszczenia na świetlicę socjoterapeutyczną od np. Centrum Kultury lub podmiotu prywatnego  i czy taki wydatek będzie wydatkiem kwalifikowanym. </w:t>
      </w:r>
      <w:r>
        <w:t xml:space="preserve">TAK </w:t>
      </w:r>
    </w:p>
    <w:p w14:paraId="1F36A189" w14:textId="77777777" w:rsidR="005056EB" w:rsidRDefault="00C32F32">
      <w:pPr>
        <w:ind w:left="422" w:right="122"/>
      </w:pPr>
      <w:r>
        <w:t xml:space="preserve">Zgodnie z wytycznymi kwalifikowalności wydatków na lata 2021-2027 (Sekcja 3.4.3) przez wydatki poniesione na nabycie innego tytułu prawnego do nieruchomości należy rozumieć m.in. wydatki poniesione na nabycie tytułów prawnych o charakterze obligacyjnym (np. </w:t>
      </w:r>
      <w:r>
        <w:rPr>
          <w:u w:val="single" w:color="000000"/>
        </w:rPr>
        <w:t>najem</w:t>
      </w:r>
      <w:r>
        <w:t xml:space="preserve">, dzierżawa). </w:t>
      </w:r>
    </w:p>
    <w:p w14:paraId="0DDFC68F" w14:textId="77777777" w:rsidR="005056EB" w:rsidRDefault="00C32F32">
      <w:pPr>
        <w:ind w:left="422" w:right="122"/>
      </w:pPr>
      <w:r>
        <w:t xml:space="preserve">Ww. wydatki mogą być uznane za kwalifikowalne, jeżeli zostaną spełnione łącznie następujące warunki: </w:t>
      </w:r>
    </w:p>
    <w:p w14:paraId="5CD121DB" w14:textId="77777777" w:rsidR="005056EB" w:rsidRDefault="00C32F32" w:rsidP="009A299F">
      <w:pPr>
        <w:numPr>
          <w:ilvl w:val="0"/>
          <w:numId w:val="11"/>
        </w:numPr>
        <w:ind w:right="122"/>
      </w:pPr>
      <w:r>
        <w:t xml:space="preserve">tytuł prawny jest zgodny z wymaganiami właściwej instytucji w odniesieniu do dopuszczalnych tytułów prawnych dla danego rodzaju inwestycji, </w:t>
      </w:r>
    </w:p>
    <w:p w14:paraId="5E0CBA74" w14:textId="77777777" w:rsidR="005056EB" w:rsidRDefault="00C32F32" w:rsidP="009A299F">
      <w:pPr>
        <w:numPr>
          <w:ilvl w:val="0"/>
          <w:numId w:val="11"/>
        </w:numPr>
        <w:ind w:right="122"/>
      </w:pPr>
      <w:r>
        <w:t xml:space="preserve">nieruchomość, w odniesieniu do której nabyto dane prawo jest niezbędna dla realizacji projektu i zostanie bezpośrednio wykorzystana do realizacji projektu; jeżeli ze względów własnościowych nie jest możliwe nabycie prawa jedynie tej części nieruchomości, która będzie wykorzystana bezpośrednio do realizacji projektu, ale konieczne jest nabycie prawa do dodatkowej powierzchni, to ta część wydatku na nabycie prawa, która dotyczy części nieruchomości  nie wykorzystanej bezpośrednio do realizacji projektu, nie może zostać uznana za wydatek kwalifikowalny, </w:t>
      </w:r>
    </w:p>
    <w:p w14:paraId="2959E390" w14:textId="77777777" w:rsidR="005056EB" w:rsidRDefault="00C32F32" w:rsidP="009A299F">
      <w:pPr>
        <w:numPr>
          <w:ilvl w:val="1"/>
          <w:numId w:val="11"/>
        </w:numPr>
        <w:ind w:right="122" w:hanging="360"/>
      </w:pPr>
      <w:r>
        <w:t xml:space="preserve">suma płatności dokonanych w okresie realizacji projektu nie przekracza rynkowej wartości tej nieruchomości – na wniosek uprawnionej instytucji beneficjent jest zobowiązany do przedstawienia dokumentów </w:t>
      </w:r>
      <w:r>
        <w:lastRenderedPageBreak/>
        <w:t xml:space="preserve">potwierdzających spełnienie tego wymogu (np. operat szacunkowy lub inny dokument umożliwiający obiektywną ocenę spełnienia tego warunku), </w:t>
      </w:r>
    </w:p>
    <w:p w14:paraId="787BC29B" w14:textId="77777777" w:rsidR="005056EB" w:rsidRDefault="00C32F32" w:rsidP="009A299F">
      <w:pPr>
        <w:numPr>
          <w:ilvl w:val="1"/>
          <w:numId w:val="11"/>
        </w:numPr>
        <w:ind w:right="122" w:hanging="360"/>
      </w:pPr>
      <w:r>
        <w:t xml:space="preserve">wydatek zadeklarowany jako kwalifikowalny nie przekracza wartości rynkowej tego prawa za okres, którego dotyczy – na wniosek uprawnionej instytucji beneficjent jest zobowiązany do przedstawienia dokumentów potwierdzających spełnienie tego wymogu (np. operat szacunkowy lub inny dokument umożliwiający obiektywną ocenę spełnienia tego warunku), </w:t>
      </w:r>
    </w:p>
    <w:p w14:paraId="3EE5B676" w14:textId="77777777" w:rsidR="005056EB" w:rsidRDefault="00C32F32" w:rsidP="009A299F">
      <w:pPr>
        <w:numPr>
          <w:ilvl w:val="1"/>
          <w:numId w:val="11"/>
        </w:numPr>
        <w:ind w:right="122" w:hanging="360"/>
      </w:pPr>
      <w:r>
        <w:t xml:space="preserve">wydatek zadeklarowany jako kwalifikowalny dotyczy kwot przypadających do zapłaty za okres kwalifikowania wydatków (i rzeczywiście zapłaconych w tym okresie); warunek ten nie ma zastosowania do ustanowienia służebności gruntowej lub służebności przesyłu, za jednorazowym wynagrodzeniem należnym i rzeczywiście zapłaconym w okresie kwalifikowania wydatków, nabycie określonego tytułu prawnego do nieruchomości zostało przewidziane we wniosku o dofinansowanie projektu i jest zgodne z umową o dofinansowanie projektu, </w:t>
      </w:r>
    </w:p>
    <w:p w14:paraId="0D9593FA" w14:textId="77777777" w:rsidR="005056EB" w:rsidRDefault="00C32F32" w:rsidP="009A299F">
      <w:pPr>
        <w:numPr>
          <w:ilvl w:val="0"/>
          <w:numId w:val="11"/>
        </w:numPr>
        <w:ind w:right="122"/>
      </w:pPr>
      <w:r>
        <w:t xml:space="preserve">wydatki są zgodne z postanowieniami umowy lub decyzji stanowiącej podstawę nabycia określonego tytułu prawnego. </w:t>
      </w:r>
    </w:p>
    <w:p w14:paraId="3E5A9FC2" w14:textId="77777777" w:rsidR="005056EB" w:rsidRDefault="00C32F32">
      <w:pPr>
        <w:spacing w:after="103"/>
        <w:ind w:left="422" w:right="122"/>
      </w:pPr>
      <w:r>
        <w:t xml:space="preserve">Koszt nabycia innych niż własność praw do nieruchomości (np. dzierżawa, </w:t>
      </w:r>
      <w:r>
        <w:rPr>
          <w:u w:val="single" w:color="000000"/>
        </w:rPr>
        <w:t>najem</w:t>
      </w:r>
      <w:r>
        <w:t xml:space="preserve">) może być kwalifikowalny w ramach EFS+ poza cross-financingiem, o ile powyższe warunki zostały spełnione. </w:t>
      </w:r>
    </w:p>
    <w:p w14:paraId="35AFA953" w14:textId="77777777" w:rsidR="005056EB" w:rsidRDefault="00C32F32">
      <w:pPr>
        <w:ind w:left="422" w:right="122"/>
      </w:pPr>
      <w:r>
        <w:rPr>
          <w:u w:val="single" w:color="000000"/>
        </w:rPr>
        <w:t>Warto mieć na uwadze, że najem powinien obejmować okres kwalifikowalności</w:t>
      </w:r>
      <w:r>
        <w:t xml:space="preserve"> </w:t>
      </w:r>
      <w:r>
        <w:rPr>
          <w:u w:val="single" w:color="000000"/>
        </w:rPr>
        <w:t>kosztów oraz okres trwałości operacji</w:t>
      </w:r>
      <w:r>
        <w:t xml:space="preserve">. W przypadku projektów EFS+ zachowanie trwałości projektu obowiązuje wyłącznie w odniesieniu do wydatków ponoszonych jako cross-financing lub w sytuacji, gdy projekt podlega obowiązkowi utrzymania inwestycji zgodnie z obowiązującymi zasadami pomocy publicznej. </w:t>
      </w:r>
    </w:p>
    <w:p w14:paraId="2EFF9272" w14:textId="77777777" w:rsidR="005056EB" w:rsidRDefault="00C32F32" w:rsidP="009A299F">
      <w:pPr>
        <w:numPr>
          <w:ilvl w:val="0"/>
          <w:numId w:val="12"/>
        </w:numPr>
        <w:spacing w:after="89" w:line="265" w:lineRule="auto"/>
        <w:ind w:right="117"/>
      </w:pPr>
      <w:r>
        <w:rPr>
          <w:b/>
        </w:rPr>
        <w:t xml:space="preserve">Czy można w ramach projektu zakupić wyposażenie do świetlicy, sprzętu, zabawek i urządzeń do terapii? </w:t>
      </w:r>
    </w:p>
    <w:p w14:paraId="1DA1E939" w14:textId="77777777" w:rsidR="005056EB" w:rsidRDefault="00C32F32">
      <w:pPr>
        <w:ind w:left="422" w:right="122"/>
      </w:pPr>
      <w:r>
        <w:t xml:space="preserve">Zgodnie z art. 16 rozporządzenia EFS+ (Rozporządzenie Parlamentu i Rady (UE) 2021/1057) Oprócz kosztów niekwalifikowalnych, o których mowa w art. 64 rozporządzenia (UE) 2021/1060, koszty które nie kwalifikują się do wsparcia ogólnego z komponentu EFS+ objętego zarządzaniem dzielonym to m.in. zakup mebli, sprzętu i pojazdów, z wyjątkiem przypadków, w których taki zakup jest konieczny do osiągnięcia celu operacji lub wartość tych przedmiotów jest całkowicie zamortyzowana w trakcie operacji, lub ich zakup jest najbardziej opłacalną opcją. </w:t>
      </w:r>
    </w:p>
    <w:p w14:paraId="677CDFF5" w14:textId="77777777" w:rsidR="005056EB" w:rsidRDefault="00C32F32" w:rsidP="009A299F">
      <w:pPr>
        <w:numPr>
          <w:ilvl w:val="0"/>
          <w:numId w:val="12"/>
        </w:numPr>
        <w:spacing w:after="129" w:line="265" w:lineRule="auto"/>
        <w:ind w:right="117"/>
      </w:pPr>
      <w:r>
        <w:rPr>
          <w:b/>
        </w:rPr>
        <w:t xml:space="preserve">Czy koszty osobowe - koszty specjalistów, oraz osób wydelegowywanych do obsługi projektu są kosztami kwalifikowanymi? </w:t>
      </w:r>
    </w:p>
    <w:p w14:paraId="3CA8B94F" w14:textId="77777777" w:rsidR="005056EB" w:rsidRDefault="00C32F32">
      <w:pPr>
        <w:ind w:left="422" w:right="122"/>
      </w:pPr>
      <w:r>
        <w:t xml:space="preserve">TAK </w:t>
      </w:r>
    </w:p>
    <w:p w14:paraId="2FD9D67B" w14:textId="77777777" w:rsidR="005056EB" w:rsidRDefault="00C32F32">
      <w:pPr>
        <w:spacing w:after="105"/>
        <w:ind w:left="422" w:right="122"/>
      </w:pPr>
      <w:r>
        <w:t xml:space="preserve">Wytyczne dot. kwalifikowalności - Podrozdział 3.8. Personel projektu </w:t>
      </w:r>
    </w:p>
    <w:p w14:paraId="5305EACC" w14:textId="77777777" w:rsidR="005056EB" w:rsidRDefault="00C32F32">
      <w:pPr>
        <w:spacing w:after="25"/>
        <w:ind w:left="422" w:right="122"/>
      </w:pPr>
      <w:r>
        <w:t xml:space="preserve">Koszty związane z zaangażowaniem personelu projektu mogą być kwalifikowalne, o ile konieczność zaangażowania personelu projektu wynika z charakteru projektu. Niekwalifikowalne koszty personelu projektu zostały wskazane w podrozdziale 2.3. </w:t>
      </w:r>
    </w:p>
    <w:p w14:paraId="250D8434" w14:textId="77777777" w:rsidR="005056EB" w:rsidRDefault="00C32F32">
      <w:pPr>
        <w:ind w:left="422" w:right="122"/>
      </w:pPr>
      <w:r>
        <w:t xml:space="preserve">– tj.: </w:t>
      </w:r>
    </w:p>
    <w:p w14:paraId="12958E8B" w14:textId="77777777" w:rsidR="005056EB" w:rsidRDefault="00C32F32">
      <w:pPr>
        <w:ind w:left="422" w:right="122"/>
      </w:pPr>
      <w:r>
        <w:lastRenderedPageBreak/>
        <w:t xml:space="preserve">• 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t>
      </w:r>
    </w:p>
    <w:p w14:paraId="0E8A2132" w14:textId="77777777" w:rsidR="005056EB" w:rsidRDefault="00C32F32">
      <w:pPr>
        <w:ind w:left="422" w:right="122"/>
      </w:pPr>
      <w:r>
        <w:t xml:space="preserve">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64284591" w14:textId="77777777" w:rsidR="005056EB" w:rsidRDefault="00C32F32">
      <w:pPr>
        <w:ind w:left="422" w:right="122"/>
      </w:pPr>
      <w:r>
        <w:t xml:space="preserve">•  koszt zaangażowania pracownika beneficjenta na podstawie umowy cywilnoprawnej innej niż umowa o dzieło, z wyjątkiem: </w:t>
      </w:r>
    </w:p>
    <w:p w14:paraId="7801B3AC" w14:textId="77777777" w:rsidR="005056EB" w:rsidRDefault="00C32F32">
      <w:pPr>
        <w:spacing w:after="0" w:line="381" w:lineRule="auto"/>
        <w:ind w:left="422" w:right="878"/>
      </w:pPr>
      <w:r>
        <w:t xml:space="preserve">i) przypadków, gdy szczególne przepisy dotyczące zatrudniania danej grupy pracowników uniemożliwiają wykonywanie zadań w ramach projektu na podstawie stosunku pracy, ii) prac badawczo-rozwojowych </w:t>
      </w:r>
    </w:p>
    <w:p w14:paraId="7456D22E" w14:textId="77777777" w:rsidR="005056EB" w:rsidRDefault="00C32F32">
      <w:pPr>
        <w:spacing w:after="89" w:line="265" w:lineRule="auto"/>
        <w:ind w:left="434" w:right="117"/>
      </w:pPr>
      <w:r>
        <w:rPr>
          <w:b/>
        </w:rPr>
        <w:t xml:space="preserve">6) Ile dni w tygodniu, ewentualnie ile godzin w  tygodniu ma działać świetlica? </w:t>
      </w:r>
    </w:p>
    <w:p w14:paraId="41CA22ED" w14:textId="77777777" w:rsidR="005056EB" w:rsidRDefault="00C32F32">
      <w:pPr>
        <w:spacing w:after="107"/>
        <w:ind w:left="422" w:right="122"/>
      </w:pPr>
      <w:r>
        <w:t xml:space="preserve">W ustawie z dnia 9 czerwca 2011 r. o wspieraniu rodziny i systemie pieczy zastępczej nie określono minimalnej i maksymalnej liczby dni funkcjonowania placówki w tygodniu. Dni i godziny otwarcia placówki muszą wynikać z przeprowadzonej diagnozy, rozeznania i uwzględniać potrzeby lokalnej społeczności, a także możliwości organizacyjno-techniczne realizatora wsparcia. </w:t>
      </w:r>
    </w:p>
    <w:p w14:paraId="02AAAD73" w14:textId="77777777" w:rsidR="005056EB" w:rsidRDefault="00C32F32">
      <w:pPr>
        <w:spacing w:after="107"/>
        <w:ind w:left="422" w:right="122"/>
      </w:pPr>
      <w:r>
        <w:t xml:space="preserve">Rekomenduje się, by placówka wsparcia dziennego – w szczególności opiekuńcza i specjalistyczna - funkcjonowała cały rok, co najmniej we wszystkie dni robocze w godzinach wynikających z potrzeb i do nich dostosowanych. Godziny działalności placówek wsparcia dziennego prowadzonych w formie pracy podwórkowej z oczywistych względów muszą być bardziej elastyczne. Placówka wsparcia dziennego powinna funkcjonować w sposób adekwatny do potrzeb dzieci i rodzin, w tym także np. w dni wolne, weekendy oraz wieczory jeśli wynika to ze zdiagnozowanych potrzeb i jest to możliwe </w:t>
      </w:r>
    </w:p>
    <w:p w14:paraId="68CCD5F6" w14:textId="77777777" w:rsidR="005056EB" w:rsidRDefault="00C32F32">
      <w:pPr>
        <w:ind w:left="422" w:right="122"/>
      </w:pPr>
      <w:r>
        <w:t xml:space="preserve">Istnieje potrzeba odpowiedniego regulowania czasu pracy placówek, zarówno w roku szkolnym, jak i w okresie wakacyjnym, przede wszystkim z potrzeby dostosowania oferty PWD do dzieci w różnych grupach wiekowych. </w:t>
      </w:r>
    </w:p>
    <w:p w14:paraId="15393FA0" w14:textId="77777777" w:rsidR="005056EB" w:rsidRDefault="00C32F32" w:rsidP="009A299F">
      <w:pPr>
        <w:numPr>
          <w:ilvl w:val="0"/>
          <w:numId w:val="13"/>
        </w:numPr>
        <w:spacing w:after="129" w:line="265" w:lineRule="auto"/>
        <w:ind w:right="117" w:hanging="283"/>
      </w:pPr>
      <w:r>
        <w:rPr>
          <w:b/>
        </w:rPr>
        <w:t xml:space="preserve">Czy są dodatkowe wymogi (ponad ustawę o dostępności)  dotyczące dostępności dla osób z niepełnosprawnością? </w:t>
      </w:r>
    </w:p>
    <w:p w14:paraId="504A8DE7" w14:textId="77777777" w:rsidR="005056EB" w:rsidRDefault="00C32F32">
      <w:pPr>
        <w:ind w:left="422" w:right="122"/>
      </w:pPr>
      <w:r>
        <w:t xml:space="preserve">Wytyczne dotyczące dostępności. </w:t>
      </w:r>
    </w:p>
    <w:p w14:paraId="5732BA46" w14:textId="77777777" w:rsidR="005056EB" w:rsidRDefault="00C32F32" w:rsidP="009A299F">
      <w:pPr>
        <w:numPr>
          <w:ilvl w:val="0"/>
          <w:numId w:val="13"/>
        </w:numPr>
        <w:spacing w:after="92" w:line="265" w:lineRule="auto"/>
        <w:ind w:right="117" w:hanging="283"/>
      </w:pPr>
      <w:r>
        <w:rPr>
          <w:b/>
        </w:rPr>
        <w:t xml:space="preserve">Czy w ramach projektu będzie można zakupić bilety i dojazd do kina? </w:t>
      </w:r>
    </w:p>
    <w:p w14:paraId="5020E3B9" w14:textId="77777777" w:rsidR="005056EB" w:rsidRDefault="00C32F32">
      <w:pPr>
        <w:ind w:left="422" w:right="122"/>
      </w:pPr>
      <w:r>
        <w:t xml:space="preserve">Wydatki muszą być zgodne z celem projektu, wytycznymi, regulaminem rozporządzeniem ogólnym, SZOPem. </w:t>
      </w:r>
    </w:p>
    <w:p w14:paraId="18CD1750" w14:textId="77777777" w:rsidR="005056EB" w:rsidRDefault="00C32F32" w:rsidP="009A299F">
      <w:pPr>
        <w:numPr>
          <w:ilvl w:val="0"/>
          <w:numId w:val="13"/>
        </w:numPr>
        <w:spacing w:after="92" w:line="265" w:lineRule="auto"/>
        <w:ind w:right="117" w:hanging="283"/>
      </w:pPr>
      <w:r>
        <w:rPr>
          <w:b/>
        </w:rPr>
        <w:t xml:space="preserve">Czy można ze środków projektu opłacić udział w zajęciach sportowych? </w:t>
      </w:r>
    </w:p>
    <w:p w14:paraId="0F040925" w14:textId="77777777" w:rsidR="005056EB" w:rsidRDefault="00C32F32">
      <w:pPr>
        <w:ind w:left="422" w:right="122"/>
      </w:pPr>
      <w:r>
        <w:t xml:space="preserve">Wydatki muszą być zgodne z celem projektu, wytycznymi, regulaminem rozporządzeniem ogólnym, SZOPem. </w:t>
      </w:r>
    </w:p>
    <w:p w14:paraId="28DF82F2" w14:textId="77777777" w:rsidR="005056EB" w:rsidRDefault="00C32F32" w:rsidP="009A299F">
      <w:pPr>
        <w:numPr>
          <w:ilvl w:val="0"/>
          <w:numId w:val="13"/>
        </w:numPr>
        <w:spacing w:after="92" w:line="265" w:lineRule="auto"/>
        <w:ind w:right="117" w:hanging="283"/>
      </w:pPr>
      <w:r>
        <w:rPr>
          <w:b/>
        </w:rPr>
        <w:lastRenderedPageBreak/>
        <w:t xml:space="preserve">Proszę o podanie minimalnego i maksymalnego wieku uczestników? Czy uczestnikami mogą być również dzieci z rodzin niewykluczonych społecznie? Jeśli tak to jaki procent? </w:t>
      </w:r>
    </w:p>
    <w:p w14:paraId="21AF41BA" w14:textId="77777777" w:rsidR="005056EB" w:rsidRDefault="00C32F32">
      <w:pPr>
        <w:spacing w:after="123"/>
        <w:ind w:left="422" w:right="122"/>
      </w:pPr>
      <w:r>
        <w:t xml:space="preserve">Uczestnikami mogą być dzieci i młodzież od 6 do 18 r.ż. oraz ich rodziny (regulamin placówki może określać inaczej w zależności od rodzaju zajęć).  </w:t>
      </w:r>
      <w:r>
        <w:rPr>
          <w:b/>
        </w:rPr>
        <w:t xml:space="preserve">11) Czy jest możliwość opłacenia kolonii dla dzieci? </w:t>
      </w:r>
    </w:p>
    <w:p w14:paraId="5B793ECE" w14:textId="77777777" w:rsidR="005056EB" w:rsidRDefault="00C32F32">
      <w:pPr>
        <w:ind w:left="422" w:right="122"/>
      </w:pPr>
      <w:r>
        <w:t xml:space="preserve">Wydatki muszą być zgodne z celem projektu, wytycznymi, regulaminem rozporządzeniem ogólnym, SZOPem. </w:t>
      </w:r>
    </w:p>
    <w:p w14:paraId="556B548E" w14:textId="77777777" w:rsidR="005056EB" w:rsidRDefault="00C32F32">
      <w:pPr>
        <w:spacing w:after="89" w:line="265" w:lineRule="auto"/>
        <w:ind w:left="434" w:right="117"/>
      </w:pPr>
      <w:r>
        <w:rPr>
          <w:b/>
        </w:rPr>
        <w:t xml:space="preserve">12) Czy projekt zakłada koszty pośrednie i będzie się ewentualnie mieściło w tych kategoriach? </w:t>
      </w:r>
    </w:p>
    <w:p w14:paraId="11979EC2" w14:textId="77777777" w:rsidR="005056EB" w:rsidRDefault="00C32F32">
      <w:pPr>
        <w:ind w:left="422" w:right="122"/>
      </w:pPr>
      <w:r>
        <w:t xml:space="preserve">Zapisy dot. kosztów pośrednich zawierają wytyczne dot. kwalifikowalności Podrozdział 3.12. Koszty pośrednie ponadto zgodnie z regulaminem Koszty pośrednie to koszty niezbędne do realizacji projektu, których nie można bezpośrednio przypisać do głównego celu projektu, w szczególności koszty administracyjne związane z obsługą projektu. </w:t>
      </w:r>
    </w:p>
    <w:p w14:paraId="490E9888" w14:textId="77777777" w:rsidR="00741F39" w:rsidRDefault="00741F39">
      <w:pPr>
        <w:ind w:left="422" w:right="122"/>
      </w:pPr>
    </w:p>
    <w:p w14:paraId="00B243C9" w14:textId="77777777" w:rsidR="005056EB" w:rsidRDefault="00C32F32" w:rsidP="009A299F">
      <w:pPr>
        <w:numPr>
          <w:ilvl w:val="0"/>
          <w:numId w:val="14"/>
        </w:numPr>
        <w:spacing w:after="129" w:line="265" w:lineRule="auto"/>
        <w:ind w:right="117" w:hanging="269"/>
      </w:pPr>
      <w:r>
        <w:rPr>
          <w:b/>
        </w:rPr>
        <w:t>Czy jst może być wnioskodawcą w przedsięwzięciach dotyczących tworzenia i rozwoju placówek wsparcia dziennego dla dzieci? Czy udział w tym zadaniu jst wlicza się do 40% limitu środków dla jst?</w:t>
      </w:r>
      <w:r>
        <w:t xml:space="preserve"> </w:t>
      </w:r>
      <w:r>
        <w:rPr>
          <w:color w:val="FF0000"/>
        </w:rPr>
        <w:t xml:space="preserve"> </w:t>
      </w:r>
    </w:p>
    <w:p w14:paraId="51DF1830" w14:textId="77777777" w:rsidR="005056EB" w:rsidRDefault="00C32F32">
      <w:pPr>
        <w:ind w:left="422" w:right="122"/>
      </w:pPr>
      <w:r>
        <w:rPr>
          <w:shd w:val="clear" w:color="auto" w:fill="FBFBFB"/>
        </w:rPr>
        <w:t>Zgodnie z Ustawą z dnia 9 czerwca 2011 r. o wspieraniu rodziny i systemie pieczy</w:t>
      </w:r>
      <w:r>
        <w:t xml:space="preserve"> </w:t>
      </w:r>
      <w:r>
        <w:rPr>
          <w:shd w:val="clear" w:color="auto" w:fill="FBFBFB"/>
        </w:rPr>
        <w:t xml:space="preserve">zastępczej art. 18 ust </w:t>
      </w:r>
      <w:r>
        <w:t>2. Placówkę wsparcia dziennego prowadzi gmina, podmiot, któremu gmina zleciła realizację tego zadania na podstawie</w:t>
      </w:r>
      <w:r>
        <w:rPr>
          <w:b/>
        </w:rPr>
        <w:t xml:space="preserve"> art. 190</w:t>
      </w:r>
      <w:r>
        <w:t xml:space="preserve"> </w:t>
      </w:r>
      <w:r>
        <w:rPr>
          <w:i/>
        </w:rPr>
        <w:t>zlecenie realizacji zadań jednostek samorządu terytorialnego</w:t>
      </w:r>
      <w:r>
        <w:t xml:space="preserve">, lub podmiot, który uzyskał zezwolenie wójta. Zgodnie z regulaminem par. 9 ust 1 Zgodnie z SzOP FEM 20212027 oraz LSR, z zastrzeżeniem ust. 3 oraz ust. 5 - 8, o wsparcie w ramach naboru mogą ubiegać się </w:t>
      </w:r>
      <w:r>
        <w:rPr>
          <w:i/>
        </w:rPr>
        <w:t>[do wyboru przez LGD zgodnie z LSR]</w:t>
      </w:r>
      <w:r>
        <w:t xml:space="preserve">: Administracja publiczna, Instytucje nauki i edukacji, Instytucje ochrony zdrowia, Instytucje wspierające biznes, Organizacje społeczne i związki wyznaniowe, Partnerstwa, Partnerzy społeczni, Przedsiębiorstwa, Przedsiębiorstwa realizujące cele publiczne, Służby publiczne. </w:t>
      </w:r>
      <w:r>
        <w:rPr>
          <w:u w:val="single" w:color="000000"/>
        </w:rPr>
        <w:t>W przypadku podmiotów wskazanych powyżej, które</w:t>
      </w:r>
      <w:r>
        <w:t xml:space="preserve"> </w:t>
      </w:r>
      <w:r>
        <w:rPr>
          <w:u w:val="single" w:color="000000"/>
        </w:rPr>
        <w:t>nie mają osobowości prawnej wniosek powinien złożyć właściwy Wnioskodawca</w:t>
      </w:r>
      <w:r>
        <w:t xml:space="preserve"> </w:t>
      </w:r>
      <w:r>
        <w:rPr>
          <w:u w:val="single" w:color="000000"/>
        </w:rPr>
        <w:t>posiadający osobowość prawną.</w:t>
      </w:r>
      <w:r>
        <w:t xml:space="preserve"> </w:t>
      </w:r>
    </w:p>
    <w:p w14:paraId="76AFBCAE" w14:textId="77777777" w:rsidR="005056EB" w:rsidRDefault="00C32F32">
      <w:pPr>
        <w:spacing w:after="168"/>
        <w:ind w:left="422" w:right="122"/>
      </w:pPr>
      <w:r>
        <w:t xml:space="preserve">Udział w takim zadaniu jst nie wlicza się do limitu 40% środków dla jst. </w:t>
      </w:r>
    </w:p>
    <w:p w14:paraId="72190CB7" w14:textId="77777777" w:rsidR="00741F39" w:rsidRDefault="00741F39">
      <w:pPr>
        <w:spacing w:after="168"/>
        <w:ind w:left="422" w:right="122"/>
      </w:pPr>
    </w:p>
    <w:p w14:paraId="4EE6634F" w14:textId="77777777" w:rsidR="005056EB" w:rsidRDefault="00C32F32" w:rsidP="009A299F">
      <w:pPr>
        <w:numPr>
          <w:ilvl w:val="0"/>
          <w:numId w:val="14"/>
        </w:numPr>
        <w:spacing w:after="129" w:line="265" w:lineRule="auto"/>
        <w:ind w:right="117" w:hanging="269"/>
      </w:pPr>
      <w:r>
        <w:rPr>
          <w:b/>
        </w:rPr>
        <w:t>Czy NGO nie mające siedziby lub oddziału na terenie LGD może być wnioskodawcą w przedsięwzięciach dotyczących tworzenia i rozwoju placówek wsparcia dziennego dla dzieci na obszarze LGD?</w:t>
      </w:r>
      <w:r>
        <w:t xml:space="preserve">  </w:t>
      </w:r>
    </w:p>
    <w:p w14:paraId="777CB087" w14:textId="77777777" w:rsidR="005056EB" w:rsidRDefault="00C32F32">
      <w:pPr>
        <w:spacing w:after="27"/>
        <w:ind w:left="422" w:right="122"/>
      </w:pPr>
      <w:r>
        <w:t xml:space="preserve">Zgodnie z załącznikiem 1A do regulaminu naboru wniosków w ramach kryterium obligatoryjnego KWALIFIKOWALNOŚĆ PROJKETU Wnioskodawca w okresie </w:t>
      </w:r>
    </w:p>
    <w:p w14:paraId="2B255BB9" w14:textId="19312BC5" w:rsidR="009A299F" w:rsidRDefault="00C32F32" w:rsidP="00AB5D30">
      <w:pPr>
        <w:ind w:left="422" w:right="122"/>
      </w:pPr>
      <w:r>
        <w:t xml:space="preserve">realizacji projektu MUSI prowadzić biuro projektu (lub posiada siedzibę, filię, delegaturę oddział czy inną formę działalności) na obszarze LSR z możliwością udostępnienia pełnej dokumentacji wdrażanego projektu oraz zapewnić uczestnikom projektu możliwość osobistego kontaktu z kadrą projektu. </w:t>
      </w:r>
    </w:p>
    <w:p w14:paraId="4EB32276" w14:textId="5743B854" w:rsidR="009A299F" w:rsidRPr="009A299F" w:rsidRDefault="009A299F">
      <w:pPr>
        <w:ind w:left="422" w:right="122"/>
        <w:rPr>
          <w:b/>
          <w:bCs/>
          <w:sz w:val="36"/>
          <w:szCs w:val="36"/>
          <w:u w:val="single"/>
        </w:rPr>
      </w:pPr>
      <w:r w:rsidRPr="009A299F">
        <w:rPr>
          <w:b/>
          <w:bCs/>
          <w:sz w:val="36"/>
          <w:szCs w:val="36"/>
          <w:u w:val="single"/>
        </w:rPr>
        <w:lastRenderedPageBreak/>
        <w:t>Na dzień 27.09.2024</w:t>
      </w:r>
    </w:p>
    <w:p w14:paraId="0DDA8B01" w14:textId="77777777" w:rsidR="009A299F" w:rsidRPr="009A299F" w:rsidRDefault="009A299F" w:rsidP="009A299F">
      <w:pPr>
        <w:spacing w:after="229" w:line="289" w:lineRule="auto"/>
        <w:ind w:left="72" w:right="55"/>
        <w:rPr>
          <w:sz w:val="36"/>
          <w:szCs w:val="36"/>
        </w:rPr>
      </w:pPr>
      <w:r w:rsidRPr="009A299F">
        <w:rPr>
          <w:b/>
          <w:sz w:val="36"/>
          <w:szCs w:val="36"/>
        </w:rPr>
        <w:t xml:space="preserve">EFRR </w:t>
      </w:r>
    </w:p>
    <w:p w14:paraId="14135206" w14:textId="77777777" w:rsidR="009A299F" w:rsidRDefault="009A299F" w:rsidP="009A299F">
      <w:pPr>
        <w:spacing w:after="230" w:line="289" w:lineRule="auto"/>
        <w:ind w:left="72" w:right="55"/>
      </w:pPr>
      <w:r>
        <w:rPr>
          <w:b/>
        </w:rPr>
        <w:t xml:space="preserve">1. Czy w ramach  funduszu EFRR 7.6 typ projektu B. Ochrona i opieka nad zabytkami można finansować renowację pomnika wraz otoczeniem wpisanego do gminnego rejestru zabytków?  </w:t>
      </w:r>
    </w:p>
    <w:p w14:paraId="443E6D8C" w14:textId="77777777" w:rsidR="009A299F" w:rsidRDefault="009A299F" w:rsidP="009A299F">
      <w:pPr>
        <w:ind w:left="72" w:right="52"/>
      </w:pPr>
      <w:r>
        <w:t xml:space="preserve">Zgodnie z zapisami SzOP, w ramach funduszu Europejskiego Funduszu Rozwoju </w:t>
      </w:r>
    </w:p>
    <w:p w14:paraId="29FD64A2" w14:textId="77777777" w:rsidR="009A299F" w:rsidRDefault="009A299F" w:rsidP="009A299F">
      <w:pPr>
        <w:ind w:left="72" w:right="52"/>
      </w:pPr>
      <w:r>
        <w:t xml:space="preserve">Regionalnego (EFRR) w osi priorytetowej 7.6 typ projektu B dotyczącego ochrony i opieki nad zabytkami, można finansować renowację pomnika wraz z otoczeniem, pod warunkiem, że pomnik ten jest wpisany do rejestru zabytków nieruchomych </w:t>
      </w:r>
      <w:r>
        <w:rPr>
          <w:b/>
        </w:rPr>
        <w:t>województwa małopolskiego lub inwentarzy muzealiów</w:t>
      </w:r>
      <w:r>
        <w:t xml:space="preserve">. Tym samym nie wystarczy wpis do gminnego rejestru zabytków. IZ potwierdziła, iż jest to zgodne z decyzją Zarządu Województwa Małopolskiego w sprawie ukierunkowania na wsparcie zabytków znajdujących się w rejestrze wojewódzkim.  Zazwyczaj projekty dotyczące ochrony zabytków wspierają prace konserwatorskie, restauracyjne, modernizacyjne, oraz rewitalizację przestrzeni wokół zabytków, jeśli są one elementem integralnym obiektu. </w:t>
      </w:r>
    </w:p>
    <w:p w14:paraId="790A6D58" w14:textId="77777777" w:rsidR="009A299F" w:rsidRDefault="009A299F" w:rsidP="009A299F">
      <w:pPr>
        <w:ind w:left="72" w:right="52"/>
      </w:pPr>
      <w:r>
        <w:t xml:space="preserve">Jednocześnie należy pamiętać o zapisach SZOP, które wskazują, nie tylko na konieczność wpisu do rejestru wojewódzkiego, ale też na nadanie odnawianym zabytkom funkcji użytkowych.  </w:t>
      </w:r>
    </w:p>
    <w:p w14:paraId="2011C8A6" w14:textId="77777777" w:rsidR="009A299F" w:rsidRDefault="009A299F" w:rsidP="009A299F">
      <w:pPr>
        <w:ind w:left="72" w:right="52"/>
      </w:pPr>
      <w:r>
        <w:t xml:space="preserve">Ponadto w kontekście finansowania z EFRR, celem jest zatem, aby inwestycje w zabytki nie tylko zachowywały dziedzictwo kulturowe, ale również przyczyniały się do rozwoju lokalnej gospodarki poprzez tworzenie nowych źródeł dochodów i miejsc pracy. </w:t>
      </w:r>
    </w:p>
    <w:p w14:paraId="654B4F8F" w14:textId="77777777" w:rsidR="009A299F" w:rsidRDefault="009A299F" w:rsidP="009A299F">
      <w:pPr>
        <w:ind w:left="72" w:right="52"/>
      </w:pPr>
      <w:r>
        <w:t xml:space="preserve">Poprawa samowystarczalności finansowej oznacza, że obiekt powinien być w stanie pokrywać swoje koszty operacyjne (utrzymanie, konserwacja, administracja) z własnych przychodów, bez konieczności stałego polegania na dotacjach lub zewnętrznych źródłach finansowania. Taki wymóg ma na celu zapewnienie, że po zakończeniu projektu, obiekt będzie mógł funkcjonować w sposób trwały i efektywny finansowo.  </w:t>
      </w:r>
    </w:p>
    <w:p w14:paraId="15381730" w14:textId="77777777" w:rsidR="009A299F" w:rsidRDefault="009A299F" w:rsidP="009A299F">
      <w:pPr>
        <w:spacing w:after="291" w:line="259" w:lineRule="auto"/>
        <w:ind w:left="77" w:firstLine="0"/>
      </w:pPr>
      <w:r>
        <w:t xml:space="preserve"> </w:t>
      </w:r>
    </w:p>
    <w:p w14:paraId="23DE580B" w14:textId="77777777" w:rsidR="009A299F" w:rsidRDefault="009A299F" w:rsidP="009A299F">
      <w:pPr>
        <w:spacing w:after="267" w:line="289" w:lineRule="auto"/>
        <w:ind w:left="72" w:right="55"/>
      </w:pPr>
      <w:r>
        <w:rPr>
          <w:b/>
        </w:rPr>
        <w:t xml:space="preserve">2. Proszę o wyjaśnienie stwierdzenia (EFRR 7.6 typ projektu B. Ochrona i opieka nad zabytkami): „Realizowane projekty powinny przyczyniać się do dywersyfikacji źródeł przychodów własnych i poprawy samowystarczalności finansowej wspieranych obiektów”. </w:t>
      </w:r>
    </w:p>
    <w:p w14:paraId="23E45C0A" w14:textId="77777777" w:rsidR="009A299F" w:rsidRDefault="009A299F" w:rsidP="009A299F">
      <w:pPr>
        <w:ind w:left="72" w:right="52"/>
      </w:pPr>
      <w:r>
        <w:t xml:space="preserve">Stwierdzenie to odnosi się do wymogu, aby projekty realizowane w ramach Europejskiego Funduszu Rozwoju Regionalnego (EFRR) w osi priorytetowej 7.6, typ projektu B (Ochrona i opieka nad zabytkami) miały na celu nie tylko zachowanie i renowację zabytków, ale również przyczyniały się do zwiększenia ich potencjału ekonomicznego. Oznacza to, że projekty te powinny dążyć do stworzenia warunków, które umożliwią obiektom zabytkowym generowanie własnych przychodów i uniezależnienie się od zewnętrznego finansowania w dłuższej perspektywie. </w:t>
      </w:r>
    </w:p>
    <w:p w14:paraId="0AABAE66" w14:textId="77777777" w:rsidR="009A299F" w:rsidRDefault="009A299F" w:rsidP="009A299F">
      <w:pPr>
        <w:spacing w:after="0" w:line="259" w:lineRule="auto"/>
        <w:ind w:left="77" w:firstLine="0"/>
      </w:pPr>
      <w:r>
        <w:lastRenderedPageBreak/>
        <w:t xml:space="preserve"> </w:t>
      </w:r>
    </w:p>
    <w:p w14:paraId="774E2C75" w14:textId="77777777" w:rsidR="009A299F" w:rsidRDefault="009A299F" w:rsidP="009A299F">
      <w:pPr>
        <w:ind w:left="72" w:right="52"/>
      </w:pPr>
      <w:r>
        <w:t xml:space="preserve">Dywersyfikacja źródeł przychodów oznacza poszukiwanie różnych sposobów na pozyskiwanie środków finansowych z różnych źródeł, takich jak: </w:t>
      </w:r>
    </w:p>
    <w:p w14:paraId="0D0C878F" w14:textId="77777777" w:rsidR="009A299F" w:rsidRDefault="009A299F" w:rsidP="009A299F">
      <w:pPr>
        <w:spacing w:after="15" w:line="259" w:lineRule="auto"/>
        <w:ind w:left="77" w:firstLine="0"/>
      </w:pPr>
      <w:r>
        <w:t xml:space="preserve"> </w:t>
      </w:r>
    </w:p>
    <w:p w14:paraId="34B92096" w14:textId="77777777" w:rsidR="009A299F" w:rsidRDefault="009A299F" w:rsidP="009A299F">
      <w:pPr>
        <w:numPr>
          <w:ilvl w:val="0"/>
          <w:numId w:val="15"/>
        </w:numPr>
        <w:spacing w:after="5" w:line="269" w:lineRule="auto"/>
        <w:ind w:right="52"/>
      </w:pPr>
      <w:r>
        <w:rPr>
          <w:u w:val="single" w:color="000000"/>
        </w:rPr>
        <w:t>Turystyka</w:t>
      </w:r>
      <w:r>
        <w:t xml:space="preserve">: Zwiększenie atrakcyjności obiektu dla turystów, co może prowadzić do większej liczby odwiedzin i zysków z biletów wstępu. </w:t>
      </w:r>
    </w:p>
    <w:p w14:paraId="3D23F7B4" w14:textId="77777777" w:rsidR="009A299F" w:rsidRDefault="009A299F" w:rsidP="009A299F">
      <w:pPr>
        <w:numPr>
          <w:ilvl w:val="0"/>
          <w:numId w:val="15"/>
        </w:numPr>
        <w:spacing w:after="5" w:line="269" w:lineRule="auto"/>
        <w:ind w:right="52"/>
      </w:pPr>
      <w:r>
        <w:rPr>
          <w:u w:val="single" w:color="000000"/>
        </w:rPr>
        <w:t>Wydarzenia kulturalne:</w:t>
      </w:r>
      <w:r>
        <w:t xml:space="preserve"> Organizacja koncertów, wystaw, czy innych wydarzeń kulturalnych, które mogą przyciągnąć odwiedzających i generować dodatkowe dochody. </w:t>
      </w:r>
    </w:p>
    <w:p w14:paraId="27E28CBC" w14:textId="77777777" w:rsidR="009A299F" w:rsidRDefault="009A299F" w:rsidP="009A299F">
      <w:pPr>
        <w:numPr>
          <w:ilvl w:val="0"/>
          <w:numId w:val="15"/>
        </w:numPr>
        <w:spacing w:after="5" w:line="269" w:lineRule="auto"/>
        <w:ind w:right="52"/>
      </w:pPr>
      <w:r>
        <w:rPr>
          <w:u w:val="single" w:color="000000"/>
        </w:rPr>
        <w:t>Wynajem przestrzeni:</w:t>
      </w:r>
      <w:r>
        <w:t xml:space="preserve"> Udostępnianie części obiektu na cele komercyjne, np. pod wynajem na eventy, sesje zdjęciowe, konferencje. </w:t>
      </w:r>
    </w:p>
    <w:p w14:paraId="393DC1B1" w14:textId="77777777" w:rsidR="009A299F" w:rsidRDefault="009A299F" w:rsidP="009A299F">
      <w:pPr>
        <w:numPr>
          <w:ilvl w:val="0"/>
          <w:numId w:val="15"/>
        </w:numPr>
        <w:spacing w:after="5" w:line="269" w:lineRule="auto"/>
        <w:ind w:right="52"/>
      </w:pPr>
      <w:r>
        <w:rPr>
          <w:u w:val="single" w:color="000000"/>
        </w:rPr>
        <w:t>Działalność edukacyjna:</w:t>
      </w:r>
      <w:r>
        <w:t xml:space="preserve"> Organizacja warsztatów, wykładów, czy programów edukacyjnych, które mogą przynosić dochód. </w:t>
      </w:r>
    </w:p>
    <w:p w14:paraId="113C8263" w14:textId="77777777" w:rsidR="009A299F" w:rsidRDefault="009A299F" w:rsidP="009A299F">
      <w:pPr>
        <w:spacing w:after="0" w:line="259" w:lineRule="auto"/>
        <w:ind w:left="77" w:firstLine="0"/>
      </w:pPr>
      <w:r>
        <w:t xml:space="preserve"> </w:t>
      </w:r>
    </w:p>
    <w:p w14:paraId="5962D6B2" w14:textId="77777777" w:rsidR="009A299F" w:rsidRDefault="009A299F" w:rsidP="009A299F">
      <w:pPr>
        <w:ind w:left="72" w:right="52"/>
      </w:pPr>
      <w:r>
        <w:t xml:space="preserve">Poprawa samowystarczalności finansowej oznacza, że obiekt powinien być w stanie pokrywać swoje koszty operacyjne (utrzymanie, konserwacja, administracja) z własnych przychodów, bez konieczności stałego polegania na dotacjach lub zewnętrznych źródłach finansowania. Taki wymóg ma na celu zapewnienie, że po zakończeniu projektu, obiekt będzie mógł funkcjonować w sposób trwały i efektywny finansowo.  </w:t>
      </w:r>
    </w:p>
    <w:p w14:paraId="3FD3567C" w14:textId="77777777" w:rsidR="009A299F" w:rsidRDefault="009A299F" w:rsidP="009A299F">
      <w:pPr>
        <w:spacing w:after="0" w:line="259" w:lineRule="auto"/>
        <w:ind w:left="77" w:firstLine="0"/>
      </w:pPr>
      <w:r>
        <w:t xml:space="preserve"> </w:t>
      </w:r>
    </w:p>
    <w:p w14:paraId="29A9BB80" w14:textId="77777777" w:rsidR="009A299F" w:rsidRDefault="009A299F" w:rsidP="009A299F">
      <w:pPr>
        <w:ind w:left="72" w:right="52"/>
      </w:pPr>
      <w:r>
        <w:t xml:space="preserve">W kontekście finansowania z EFRR, celem jest zatem, aby inwestycje w zabytki nie tylko zachowywały dziedzictwo kulturowe, ale również przyczyniały się do rozwoju lokalnej gospodarki poprzez tworzenie nowych źródeł dochodów i miejsc pracy.  </w:t>
      </w:r>
    </w:p>
    <w:p w14:paraId="6F8AD8EA" w14:textId="77777777" w:rsidR="009A299F" w:rsidRDefault="009A299F" w:rsidP="009A299F">
      <w:pPr>
        <w:spacing w:after="259" w:line="259" w:lineRule="auto"/>
        <w:ind w:left="77" w:firstLine="0"/>
      </w:pPr>
      <w:r>
        <w:t xml:space="preserve"> </w:t>
      </w:r>
    </w:p>
    <w:p w14:paraId="3CB08AC9" w14:textId="77777777" w:rsidR="009A299F" w:rsidRDefault="009A299F" w:rsidP="009A299F">
      <w:pPr>
        <w:spacing w:after="262" w:line="289" w:lineRule="auto"/>
        <w:ind w:left="72" w:right="55"/>
      </w:pPr>
      <w:r>
        <w:rPr>
          <w:b/>
        </w:rPr>
        <w:t xml:space="preserve">3. Czy w ramach działań EFRR 7.6 typ projektu B. Ochrona i opieka nad zabytkami – można sfinansować wsparcie dla obiektu zabytkowego, jeśli beneficjent nie jest w stanie zapewnić dostępności architektonicznej i posiada opinię konserwatora zabytków o braku możliwości zainstalowania urządzeń/rozwiązań zapewniających dostępność? (Ruiny zamku - Baszta -nie ma możliwości zamontowania windy ani innych urządzeń zapewniających dostępność).  </w:t>
      </w:r>
    </w:p>
    <w:p w14:paraId="5BC90B92" w14:textId="77777777" w:rsidR="009A299F" w:rsidRDefault="009A299F" w:rsidP="009A299F">
      <w:pPr>
        <w:ind w:left="72" w:right="52"/>
      </w:pPr>
      <w:r>
        <w:t xml:space="preserve">Co do zasady kwestia dostępności architektonicznej jest istotnym elementem projektów finansowanych z funduszy unijnych, jednak w przypadku zabytków mogą obowiązywać pewne odstępstwa, zwłaszcza gdy wprowadzenie takich rozwiązań mogłoby zagrażać integralności lub wartości historycznej obiektu. Ruiny zamku czy baszty, ze względu na swoją specyfikę i status ochrony konserwatorskiej, mogą nie być technicznie przystosowane do instalacji windy czy innych urządzeń zapewniających dostępność. Dlatego w omawianym przypadku wydaje się być możliwe zastosowanie przepisu mówiącego: </w:t>
      </w:r>
      <w:r>
        <w:rPr>
          <w:i/>
        </w:rPr>
        <w:t>”W przypadku obiektów i zasobów modernizowanych (m.in. przebudowa, rozbudowa), zastosowanie standardów dostępności jest obowiązkowe o ile pozwalają na to warunki techniczne i zakres prowadzonej modernizacji. Decyzje w tej sprawie podejmuje IZ</w:t>
      </w:r>
      <w:r>
        <w:t xml:space="preserve">”. Oznacza to np. </w:t>
      </w:r>
    </w:p>
    <w:p w14:paraId="4ACDD5FA" w14:textId="77777777" w:rsidR="009A299F" w:rsidRDefault="009A299F" w:rsidP="009A299F">
      <w:pPr>
        <w:ind w:left="72" w:right="52"/>
      </w:pPr>
      <w:r>
        <w:lastRenderedPageBreak/>
        <w:t xml:space="preserve">wymaganie od beneficjenta przedstawienia opisu dostępności planowanej inwestycji lub opinii podmiotów zewnętrznych, które potwierdzą w sposób obiektywny brak możliwości zastosowania określonego standardu dostępności.  </w:t>
      </w:r>
    </w:p>
    <w:p w14:paraId="5596ADE9" w14:textId="77777777" w:rsidR="009A299F" w:rsidRDefault="009A299F" w:rsidP="009A299F">
      <w:pPr>
        <w:spacing w:after="20" w:line="259" w:lineRule="auto"/>
        <w:ind w:left="77" w:firstLine="0"/>
      </w:pPr>
      <w:r>
        <w:t xml:space="preserve"> </w:t>
      </w:r>
    </w:p>
    <w:p w14:paraId="109AB889" w14:textId="77777777" w:rsidR="009A299F" w:rsidRDefault="009A299F" w:rsidP="009A299F">
      <w:pPr>
        <w:ind w:left="72" w:right="52"/>
      </w:pPr>
      <w:r>
        <w:t xml:space="preserve">Należy podkreślić, iż każdorazowo w sytuacji niespełnienia tego warunku, Wnioskodawca powinien przedłożyć wraz z wnioskiem dowody na potwierdzenie obiektywnych przyczyn, z których to wynika. </w:t>
      </w:r>
    </w:p>
    <w:p w14:paraId="1AA62109" w14:textId="77777777" w:rsidR="009A299F" w:rsidRDefault="009A299F" w:rsidP="009A299F">
      <w:pPr>
        <w:spacing w:after="0" w:line="259" w:lineRule="auto"/>
        <w:ind w:left="77" w:firstLine="0"/>
      </w:pPr>
      <w:r>
        <w:t xml:space="preserve"> </w:t>
      </w:r>
    </w:p>
    <w:p w14:paraId="724E11C3" w14:textId="77777777" w:rsidR="009A299F" w:rsidRDefault="009A299F" w:rsidP="009A299F">
      <w:pPr>
        <w:ind w:left="72" w:right="52"/>
      </w:pPr>
      <w:r>
        <w:t xml:space="preserve">W takich przypadkach, jeśli istnieje uzasadnienie od konserwatora zabytków wskazujące, że ingerencja w strukturę obiektu w celu zapewnienia dostępności nie jest możliwa lub jest niepożądana z punktu widzenia ochrony zabytków, można przyjąć, iż nie będzie wymagana dostępność architektoniczna. Należy pamiętać, iż podjęcie ostatecznej decyzji będzie możliwe po złożeniu kompletu dokumentów. </w:t>
      </w:r>
    </w:p>
    <w:p w14:paraId="380C4839" w14:textId="77777777" w:rsidR="009A299F" w:rsidRDefault="009A299F" w:rsidP="009A299F">
      <w:pPr>
        <w:spacing w:after="20" w:line="259" w:lineRule="auto"/>
        <w:ind w:left="77" w:firstLine="0"/>
      </w:pPr>
      <w:r>
        <w:t xml:space="preserve"> </w:t>
      </w:r>
    </w:p>
    <w:p w14:paraId="4A3B7937" w14:textId="77777777" w:rsidR="009A299F" w:rsidRDefault="009A299F" w:rsidP="009A299F">
      <w:pPr>
        <w:ind w:left="72" w:right="52"/>
      </w:pPr>
      <w:r>
        <w:t xml:space="preserve">Warto jednak rozważyć alternatywne formy dostępności, takie jak: </w:t>
      </w:r>
    </w:p>
    <w:p w14:paraId="66A609E5" w14:textId="77777777" w:rsidR="009A299F" w:rsidRDefault="009A299F" w:rsidP="009A299F">
      <w:pPr>
        <w:spacing w:after="0" w:line="259" w:lineRule="auto"/>
        <w:ind w:left="77" w:firstLine="0"/>
      </w:pPr>
      <w:r>
        <w:t xml:space="preserve"> </w:t>
      </w:r>
    </w:p>
    <w:p w14:paraId="0AD68B02" w14:textId="77777777" w:rsidR="009A299F" w:rsidRDefault="009A299F" w:rsidP="009A299F">
      <w:pPr>
        <w:numPr>
          <w:ilvl w:val="0"/>
          <w:numId w:val="16"/>
        </w:numPr>
        <w:spacing w:after="5" w:line="269" w:lineRule="auto"/>
        <w:ind w:right="52"/>
      </w:pPr>
      <w:r>
        <w:rPr>
          <w:u w:val="single" w:color="000000"/>
        </w:rPr>
        <w:t>Zdalna dostępność:</w:t>
      </w:r>
      <w:r>
        <w:t xml:space="preserve"> Opracowanie wirtualnych wycieczek, aplikacji mobilnych czy multimedialnych prezentacji, które umożliwią osobom z niepełnosprawnościami zapoznanie się z obiektem bez konieczności fizycznego dostępu. </w:t>
      </w:r>
    </w:p>
    <w:p w14:paraId="639F8605" w14:textId="77777777" w:rsidR="009A299F" w:rsidRDefault="009A299F" w:rsidP="009A299F">
      <w:pPr>
        <w:numPr>
          <w:ilvl w:val="0"/>
          <w:numId w:val="16"/>
        </w:numPr>
        <w:spacing w:after="5" w:line="269" w:lineRule="auto"/>
        <w:ind w:right="52"/>
      </w:pPr>
      <w:r>
        <w:rPr>
          <w:u w:val="single" w:color="000000"/>
        </w:rPr>
        <w:t>Informacje na miejscu:</w:t>
      </w:r>
      <w:r>
        <w:t xml:space="preserve"> Umieszczenie tablic informacyjnych lub punktów informacyjnych, które mogą być dostępne dla wszystkich odwiedzających, niezależnie od możliwości fizycznego zwiedzania wszystkich części obiektu. </w:t>
      </w:r>
    </w:p>
    <w:p w14:paraId="79E553CA" w14:textId="77777777" w:rsidR="009A299F" w:rsidRDefault="009A299F" w:rsidP="009A299F">
      <w:pPr>
        <w:spacing w:after="0" w:line="259" w:lineRule="auto"/>
        <w:ind w:left="77" w:firstLine="0"/>
      </w:pPr>
      <w:r>
        <w:t xml:space="preserve"> </w:t>
      </w:r>
    </w:p>
    <w:p w14:paraId="6DCC74C0" w14:textId="77777777" w:rsidR="009A299F" w:rsidRDefault="009A299F" w:rsidP="009A299F">
      <w:pPr>
        <w:spacing w:after="275"/>
        <w:ind w:left="72" w:right="52"/>
      </w:pPr>
      <w:r>
        <w:t xml:space="preserve">Należy pamiętać o warunku wpisania baszty do rejestru zabytków nieruchomych województwa małopolskiego lub inwentarza muzealiów, gdyż tylko w takim wypadku pomoc może być przyznana. </w:t>
      </w:r>
    </w:p>
    <w:p w14:paraId="57A7DA11" w14:textId="77777777" w:rsidR="009A299F" w:rsidRDefault="009A299F" w:rsidP="009A299F">
      <w:pPr>
        <w:spacing w:after="271" w:line="289" w:lineRule="auto"/>
        <w:ind w:left="72" w:right="55"/>
      </w:pPr>
      <w:r>
        <w:rPr>
          <w:b/>
        </w:rPr>
        <w:t xml:space="preserve">4. Czy w ramach działań EFRR 7.6 typ projektu  D. TRASY TURYSTYCZNE możliwe jest wykonanie ciągu rowerowego z dopuszczeniem ruchu pieszego - i czy wtedy chodnik ten musi być dostosowany dla osób niepełnosprawnych? Czy jeśli jest to tylko ciąg rowerowy to też musi być dostępny dla osób niepełnosprawnych? </w:t>
      </w:r>
    </w:p>
    <w:p w14:paraId="5D65A2CE" w14:textId="77777777" w:rsidR="009A299F" w:rsidRDefault="009A299F" w:rsidP="009A299F">
      <w:pPr>
        <w:ind w:left="72" w:right="286"/>
      </w:pPr>
      <w:r>
        <w:t xml:space="preserve">W ramach działań Europejskiego Funduszu Rozwoju Regionalnego (EFRR) w osi priorytetowej 7.6, typ projektu D. "Trasy turystyczne", możliwe jest wykonanie ciągu rowerowego z dopuszczeniem ruchu pieszego. Jednak w kwestii dostępności dla osób niepełnosprawnych, wymagania różnią się w zależności od rodzaju trasy. </w:t>
      </w:r>
    </w:p>
    <w:p w14:paraId="1F239081" w14:textId="77777777" w:rsidR="009A299F" w:rsidRDefault="009A299F" w:rsidP="009A299F">
      <w:pPr>
        <w:spacing w:after="17" w:line="259" w:lineRule="auto"/>
        <w:ind w:left="77" w:firstLine="0"/>
      </w:pPr>
      <w:r>
        <w:t xml:space="preserve"> </w:t>
      </w:r>
    </w:p>
    <w:p w14:paraId="326B6C45" w14:textId="77777777" w:rsidR="009A299F" w:rsidRDefault="009A299F" w:rsidP="009A299F">
      <w:pPr>
        <w:numPr>
          <w:ilvl w:val="0"/>
          <w:numId w:val="17"/>
        </w:numPr>
        <w:spacing w:after="0" w:line="259" w:lineRule="auto"/>
        <w:ind w:right="0" w:hanging="268"/>
      </w:pPr>
      <w:r>
        <w:rPr>
          <w:u w:val="single" w:color="000000"/>
        </w:rPr>
        <w:t>Ciąg rowerowy z dopuszczeniem ruchu pieszego:</w:t>
      </w:r>
      <w:r>
        <w:t xml:space="preserve"> </w:t>
      </w:r>
    </w:p>
    <w:p w14:paraId="5E2570E0" w14:textId="77777777" w:rsidR="009A299F" w:rsidRDefault="009A299F" w:rsidP="009A299F">
      <w:pPr>
        <w:ind w:left="72" w:right="52"/>
      </w:pPr>
      <w:r>
        <w:t xml:space="preserve">Jeśli trasa rowerowa jest jednocześnie dopuszczona do ruchu pieszego, wówczas należy zapewnić, aby była ona dostępna dla osób z niepełnosprawnościami. Oznacza to, że taki ciąg powinien spełniać standardy dostępności, takie jak odpowiednie nachylenie, szerokość, nawierzchnia, oznakowanie i inne elementy, które ułatwiają poruszanie się osób na wózkach inwalidzkich, z ograniczeniami  ruchowymi lub z dysfunkcjami wzroku.  </w:t>
      </w:r>
    </w:p>
    <w:p w14:paraId="5D682B19" w14:textId="77777777" w:rsidR="009A299F" w:rsidRDefault="009A299F" w:rsidP="009A299F">
      <w:pPr>
        <w:spacing w:after="20" w:line="259" w:lineRule="auto"/>
        <w:ind w:left="77" w:firstLine="0"/>
      </w:pPr>
      <w:r>
        <w:lastRenderedPageBreak/>
        <w:t xml:space="preserve"> </w:t>
      </w:r>
    </w:p>
    <w:p w14:paraId="004A433D" w14:textId="77777777" w:rsidR="009A299F" w:rsidRDefault="009A299F" w:rsidP="009A299F">
      <w:pPr>
        <w:numPr>
          <w:ilvl w:val="0"/>
          <w:numId w:val="17"/>
        </w:numPr>
        <w:spacing w:after="0" w:line="259" w:lineRule="auto"/>
        <w:ind w:right="0" w:hanging="268"/>
      </w:pPr>
      <w:r>
        <w:rPr>
          <w:u w:val="single" w:color="000000"/>
        </w:rPr>
        <w:t>Ciąg rowerowy bez ruchu pieszego:</w:t>
      </w:r>
      <w:r>
        <w:t xml:space="preserve"> </w:t>
      </w:r>
    </w:p>
    <w:p w14:paraId="3C0236E1" w14:textId="77777777" w:rsidR="009A299F" w:rsidRDefault="009A299F" w:rsidP="009A299F">
      <w:pPr>
        <w:ind w:left="72" w:right="52"/>
      </w:pPr>
      <w:r>
        <w:t xml:space="preserve">W przypadku, gdy jest to wyłącznie ciąg rowerowy, wymagania dotyczące dostępności dla osób niepełnosprawnych mogą być mniej rygorystyczne. Jednak w praktyce, w zależności od krajowych przepisów i wytycznych dotyczących projektowania dróg rowerowych, może być wymagane, aby trasa rowerowa również była dostępna dla osób niepełnosprawnych, np. poprzez umożliwienie korzystania z niej osobom na rowerach dostosowanych do ich potrzeb.  </w:t>
      </w:r>
    </w:p>
    <w:p w14:paraId="3C0026AA" w14:textId="77777777" w:rsidR="009A299F" w:rsidRDefault="009A299F" w:rsidP="009A299F">
      <w:pPr>
        <w:spacing w:after="18" w:line="259" w:lineRule="auto"/>
        <w:ind w:left="77" w:firstLine="0"/>
      </w:pPr>
      <w:r>
        <w:t xml:space="preserve"> </w:t>
      </w:r>
    </w:p>
    <w:p w14:paraId="6CD81036" w14:textId="77777777" w:rsidR="009A299F" w:rsidRDefault="009A299F" w:rsidP="009A299F">
      <w:pPr>
        <w:spacing w:after="0" w:line="259" w:lineRule="auto"/>
        <w:ind w:left="72"/>
      </w:pPr>
      <w:r>
        <w:rPr>
          <w:u w:val="single" w:color="000000"/>
        </w:rPr>
        <w:t>Reasumując:</w:t>
      </w:r>
      <w:r>
        <w:t xml:space="preserve"> </w:t>
      </w:r>
    </w:p>
    <w:p w14:paraId="37F2DA42" w14:textId="77777777" w:rsidR="009A299F" w:rsidRDefault="009A299F" w:rsidP="009A299F">
      <w:pPr>
        <w:numPr>
          <w:ilvl w:val="0"/>
          <w:numId w:val="18"/>
        </w:numPr>
        <w:spacing w:after="5" w:line="269" w:lineRule="auto"/>
        <w:ind w:right="52"/>
      </w:pPr>
      <w:r>
        <w:t xml:space="preserve">Ciąg rowerowy z dopuszczeniem ruchu pieszego: musi być dostosowany do potrzeb osób niepełnosprawnych. </w:t>
      </w:r>
    </w:p>
    <w:p w14:paraId="7AABEC84" w14:textId="77777777" w:rsidR="009A299F" w:rsidRDefault="009A299F" w:rsidP="009A299F">
      <w:pPr>
        <w:numPr>
          <w:ilvl w:val="0"/>
          <w:numId w:val="18"/>
        </w:numPr>
        <w:spacing w:after="5" w:line="269" w:lineRule="auto"/>
        <w:ind w:right="52"/>
      </w:pPr>
      <w:r>
        <w:t xml:space="preserve">Ciąg rowerowy bez ruchu pieszego: standardy dostępności mogą być inne, ale dostępność powinna być brana pod uwagę, szczególnie jeśli trasa jest częścią szerszej sieci turystycznej. </w:t>
      </w:r>
    </w:p>
    <w:p w14:paraId="309D7C4A" w14:textId="77777777" w:rsidR="009A299F" w:rsidRDefault="009A299F" w:rsidP="009A299F">
      <w:pPr>
        <w:spacing w:after="0" w:line="259" w:lineRule="auto"/>
        <w:ind w:left="77" w:firstLine="0"/>
      </w:pPr>
      <w:r>
        <w:t xml:space="preserve"> </w:t>
      </w:r>
    </w:p>
    <w:p w14:paraId="24B5F1EF" w14:textId="77777777" w:rsidR="009A299F" w:rsidRDefault="009A299F" w:rsidP="009A299F">
      <w:pPr>
        <w:spacing w:after="230" w:line="289" w:lineRule="auto"/>
        <w:ind w:left="72" w:right="55"/>
      </w:pPr>
      <w:r>
        <w:rPr>
          <w:b/>
        </w:rPr>
        <w:t xml:space="preserve">5. W ramach działań EFRR 7.6 typ A. INFRASTRUKTURA KULTURY, planowana jest przebudowa remizy. Czy jeśli pomieszczenia kultury zlokalizowane będą na poddaszu i zamontowana będzie m.in. winda, to czy koszty montażu windy będą liczone proporcjonalnie? Winda może bowiem zatrzymywać się na innych piętrach, które nie są częścią planowanej operacji. </w:t>
      </w:r>
    </w:p>
    <w:p w14:paraId="730F2980" w14:textId="77777777" w:rsidR="009A299F" w:rsidRDefault="009A299F" w:rsidP="009A299F">
      <w:pPr>
        <w:ind w:left="72" w:right="52"/>
      </w:pPr>
      <w:r>
        <w:t xml:space="preserve">W ramach działań Europejskiego Funduszu Rozwoju Regionalnego (EFRR) w osi priorytetowej 7.6, typ projektu A. „Infrastruktura kultury”, koszty montażu windy mogą być kwalifikowane do dofinansowania, ale jeżeli winda będzie obsługiwała również inne piętra, które nie są częścią planowanej operacji, koszty te będą liczone proporcjonalnie. Jeśli winda będzie służyła także innym celom lub przestrzeniom, które nie są bezpośrednio związane z infrastrukturą kulturalną objętą projektem, koszty instalacji windy mogą być podzielone proporcjonalnie. Oznacza to, że tylko część kosztów odpowiadająca użyciu windy dla przestrzeni kulturalnych (np. pomieszczeń na poddaszu) może być uznana za kwalifikowalną do dofinansowania z funduszu EFRR. Proporcja może być obliczona na podstawie kryteriów, takich jak powierzchnia użytkowa, liczba pięter obsługiwanych przez windę, intensywność wykorzystania itp. Na przykład, jeśli winda obsługuje trzy piętra, a tylko jedno z nich jest częścią projektu kulturalnego, możliwe, że tylko 1/3 kosztów instalacji windy będzie kwalifikowalna. W celu ustalenia proporcjonalnych kosztów, konieczne jest przygotowanie odpowiedniej dokumentacji oraz uzasadnienie, w jaki sposób została obliczona proporcja.  </w:t>
      </w:r>
    </w:p>
    <w:p w14:paraId="27B7FEE0" w14:textId="77777777" w:rsidR="009A299F" w:rsidRDefault="009A299F" w:rsidP="009A299F">
      <w:pPr>
        <w:spacing w:after="0" w:line="259" w:lineRule="auto"/>
        <w:ind w:left="77" w:firstLine="0"/>
      </w:pPr>
      <w:r>
        <w:t xml:space="preserve"> </w:t>
      </w:r>
    </w:p>
    <w:p w14:paraId="58B99617" w14:textId="77777777" w:rsidR="009A299F" w:rsidRDefault="009A299F" w:rsidP="009A299F">
      <w:pPr>
        <w:ind w:left="72" w:right="52"/>
      </w:pPr>
      <w:r>
        <w:t xml:space="preserve">Należy pamiętać, iż podjęcie ostatecznej decyzji będzie możliwe po złożeniu kompletu dokumentów. </w:t>
      </w:r>
    </w:p>
    <w:p w14:paraId="62BFCB77" w14:textId="77777777" w:rsidR="009A299F" w:rsidRDefault="009A299F" w:rsidP="009A299F">
      <w:pPr>
        <w:spacing w:after="280"/>
        <w:ind w:left="72" w:right="52"/>
      </w:pPr>
      <w:r>
        <w:t xml:space="preserve">Dodatkowo przypominam o konieczności udowodnienia przez Wnioskodawcę, iż przynajmniej 80% czasu lub przestrzeni tej infrastruktury w skali roku musi być wykorzystywane do celów związanych z kulturą. Wnioskodawca musi posiadać prawo do dysponowania nieruchomością również w okresie 5 lat od dokonania płatności końcowej oraz głównym jego  zadaniem statutowym musi być prowadzenie działalności kulturalnej. </w:t>
      </w:r>
    </w:p>
    <w:p w14:paraId="72ED8FA2" w14:textId="77777777" w:rsidR="009A299F" w:rsidRDefault="009A299F" w:rsidP="009A299F">
      <w:pPr>
        <w:spacing w:after="231" w:line="289" w:lineRule="auto"/>
        <w:ind w:left="72" w:right="55"/>
      </w:pPr>
      <w:r>
        <w:rPr>
          <w:b/>
        </w:rPr>
        <w:lastRenderedPageBreak/>
        <w:t xml:space="preserve">6. Czy dokumentacja projektowa, która już teraz jest przygotowywana, a nie ma jeszcze ogłoszonego naboru wniosków, będzie mogła być wliczana jako koszt własny planowanej operacji? Jako koszty kwalifikowalne projektu, ale pokryte z własnych środków? </w:t>
      </w:r>
    </w:p>
    <w:p w14:paraId="1EAC4046" w14:textId="77777777" w:rsidR="009A299F" w:rsidRDefault="009A299F" w:rsidP="009A299F">
      <w:pPr>
        <w:ind w:left="72" w:right="52"/>
      </w:pPr>
      <w:r>
        <w:t xml:space="preserve">Odpowiadając na ww pytanie zależy m.in. od tego czy projekt jest objęty pomocą publiczną. </w:t>
      </w:r>
    </w:p>
    <w:p w14:paraId="512A922C" w14:textId="77777777" w:rsidR="009A299F" w:rsidRDefault="009A299F" w:rsidP="009A299F">
      <w:pPr>
        <w:ind w:left="72" w:right="52"/>
      </w:pPr>
      <w:r>
        <w:t xml:space="preserve">W sytuacji jeśli projekt nie jest objęty pomocą publiczną, kwalifikowalność kosztów wynika z Wytycznych dotyczących kwalifikowalności wydatków na lata 2021-2027 Ministra Funduszy i Polityki Regionalnej oraz z Regulaminu i umowy. </w:t>
      </w:r>
    </w:p>
    <w:p w14:paraId="69368C88" w14:textId="77777777" w:rsidR="009A299F" w:rsidRDefault="009A299F" w:rsidP="009A299F">
      <w:pPr>
        <w:ind w:left="72" w:right="52"/>
      </w:pPr>
      <w:r>
        <w:t xml:space="preserve">Zgodnie z ww Wytycznymi za początek kwalifikowalności uznaje się wydatki poniesione od 1 stycznia 2021 do 31 grudnia 2029 r., zatem tylko wydatki poniesione w tym okresie mogą być kwalifikowalne. </w:t>
      </w:r>
    </w:p>
    <w:p w14:paraId="6CBA227B" w14:textId="77777777" w:rsidR="009A299F" w:rsidRDefault="009A299F" w:rsidP="009A299F">
      <w:pPr>
        <w:ind w:left="72" w:right="52"/>
      </w:pPr>
      <w:r>
        <w:t xml:space="preserve">W sytuacji jeśli projekt jest objęty pomocą publiczną, IZ bada m.in. efekt zachęty, który sprawdzany jest m.in. w oparciu o wcześniej poniesione koszty wskazane we wniosku przez Wnioskodawcę. Jeśli nie jest zachowany, wówczas projekt w ogóle nie może być dofinansowany. Szczegóły tego zagadnienia są opisane w Wademekum oraz przepisach dotyczących pomocy publicznej. </w:t>
      </w:r>
    </w:p>
    <w:p w14:paraId="3BC9CA29" w14:textId="77777777" w:rsidR="009A299F" w:rsidRDefault="009A299F" w:rsidP="009A299F">
      <w:pPr>
        <w:spacing w:after="0" w:line="259" w:lineRule="auto"/>
        <w:ind w:left="77" w:firstLine="0"/>
      </w:pPr>
      <w:r>
        <w:t xml:space="preserve"> </w:t>
      </w:r>
    </w:p>
    <w:p w14:paraId="475D5BF0" w14:textId="77777777" w:rsidR="009A299F" w:rsidRDefault="009A299F" w:rsidP="009A299F">
      <w:pPr>
        <w:spacing w:after="3" w:line="288" w:lineRule="auto"/>
        <w:ind w:left="72" w:right="12"/>
      </w:pPr>
      <w:r>
        <w:t xml:space="preserve">Na etapie realizacji umowy należy pamiętać o zapisie załącznika nr 6 do umowy w zakresie EFRR: Warunki realizacji oraz rozliczania projektu w §3 ust. 13: </w:t>
      </w:r>
      <w:r>
        <w:rPr>
          <w:i/>
        </w:rPr>
        <w:t>„Wydatki poniesione przed podpisaniem umowy winny być ujęte we wniosku o płatność przekazywanym IZ FEM w terminie do trzech miesięcy od dnia podpisania Umowy”</w:t>
      </w:r>
      <w:r>
        <w:t xml:space="preserve"> </w:t>
      </w:r>
    </w:p>
    <w:p w14:paraId="2D753278" w14:textId="621E1037" w:rsidR="00741F39" w:rsidRDefault="00741F39" w:rsidP="00741F39">
      <w:pPr>
        <w:spacing w:after="3" w:line="288" w:lineRule="auto"/>
        <w:ind w:left="0" w:right="12" w:firstLine="0"/>
      </w:pPr>
    </w:p>
    <w:p w14:paraId="098FC084" w14:textId="1D3ABEAD" w:rsidR="00741F39" w:rsidRPr="00741F39" w:rsidRDefault="00741F39" w:rsidP="00741F39">
      <w:pPr>
        <w:pStyle w:val="Akapitzlist"/>
        <w:numPr>
          <w:ilvl w:val="0"/>
          <w:numId w:val="37"/>
        </w:numPr>
        <w:spacing w:after="3" w:line="288" w:lineRule="auto"/>
        <w:ind w:left="426" w:right="12"/>
        <w:rPr>
          <w:b/>
        </w:rPr>
      </w:pPr>
      <w:r w:rsidRPr="00741F39">
        <w:rPr>
          <w:b/>
        </w:rPr>
        <w:t>Czy w ramach działania FEMP.07.06 RLKS - Wsparcie oddolnych inicjatyw na obszarach wiejskich, TYP PROJEKTU C. OFERTA TURYSTYCZNA możliwa jest budowa nowej infrastruktury służącej rozwoju oferty turystycznej? Przykładowe projekty:</w:t>
      </w:r>
    </w:p>
    <w:p w14:paraId="4F0630B8" w14:textId="71B1B827" w:rsidR="009A299F" w:rsidRDefault="009A299F" w:rsidP="00741F39">
      <w:pPr>
        <w:spacing w:after="0" w:line="259" w:lineRule="auto"/>
        <w:ind w:left="77" w:firstLine="0"/>
      </w:pPr>
      <w:r>
        <w:t xml:space="preserve"> </w:t>
      </w:r>
      <w:r>
        <w:rPr>
          <w:b/>
        </w:rPr>
        <w:t xml:space="preserve"> </w:t>
      </w:r>
    </w:p>
    <w:p w14:paraId="3B87E5C0" w14:textId="77777777" w:rsidR="009A299F" w:rsidRDefault="009A299F" w:rsidP="009A299F">
      <w:pPr>
        <w:numPr>
          <w:ilvl w:val="0"/>
          <w:numId w:val="19"/>
        </w:numPr>
        <w:spacing w:after="163" w:line="269" w:lineRule="auto"/>
        <w:ind w:right="52" w:hanging="427"/>
      </w:pPr>
      <w:r>
        <w:t xml:space="preserve">Rozbudowa oferty turystycznej poprzez budowę strefy relaksu w miejscowości ……………  (budowa m.in. wiaty) </w:t>
      </w:r>
    </w:p>
    <w:p w14:paraId="6785C798" w14:textId="77777777" w:rsidR="009A299F" w:rsidRDefault="009A299F" w:rsidP="009A299F">
      <w:pPr>
        <w:ind w:left="72" w:right="52"/>
      </w:pPr>
      <w:r>
        <w:t xml:space="preserve">Realizacja takiego projektu będzie możliwa jedynie w przypadku, gdy będzie się to odbywało w ramach jakiegoś szerszego projektu lub w miejscu atrakcji turystycznej/ zbiornika wodnego/ścieżki rowerowej, który będzie powodował napływ turystów, natomiast sama strefa relaksu/wiata będzie stanowiła dopełnienie w postaci możliwości odpoczynku/relaksu. Planując realizację takiego przedsięwzięcia warto wziąć pod uwagę, że powinien to być obiekt kompleksowy, do którego turysta będzie chciał przyjechać oraz, czy zostaną osiągnięte zakładane wskaźniki oraz rezultaty.  Przypominam, iż projekty te powinny być poparte odpowiednią analizą popytu i oceną potrzeb w celu ograniczenia ryzyka nieefektywności, skoordynowane z projektami w sąsiednich obszarach, unikając nakładania się i konkurowania, mające wpływ na stymulowanie aktywności turystycznej w regionie, wykraczające poza sam projekt, a także  trwałe i będą utrzymywane po ich zakończeniu.  </w:t>
      </w:r>
    </w:p>
    <w:p w14:paraId="1247120D" w14:textId="77777777" w:rsidR="009A299F" w:rsidRDefault="009A299F" w:rsidP="009A299F">
      <w:pPr>
        <w:spacing w:after="48"/>
        <w:ind w:left="72" w:right="52"/>
      </w:pPr>
      <w:r>
        <w:lastRenderedPageBreak/>
        <w:t xml:space="preserve">Budowa samej wiaty jako strefy relaksu w miejscowości nie spełnia powyższych wymogów i dlatego projekt taki na etapie oceny nie może zostać oceniony pozytywnie i nie będzie mógł być objęty wsparciem. </w:t>
      </w:r>
    </w:p>
    <w:p w14:paraId="4B8C2B8D" w14:textId="77777777" w:rsidR="009A299F" w:rsidRDefault="009A299F" w:rsidP="009A299F">
      <w:pPr>
        <w:numPr>
          <w:ilvl w:val="0"/>
          <w:numId w:val="19"/>
        </w:numPr>
        <w:spacing w:after="244" w:line="269" w:lineRule="auto"/>
        <w:ind w:right="52" w:hanging="427"/>
      </w:pPr>
      <w:r>
        <w:t xml:space="preserve">Zagospodarowanie przestrzeni na cele turystyczne  budowa mi.in wiaty, ładowarki dla rowerów – odpowiedź jak wyżej </w:t>
      </w:r>
    </w:p>
    <w:p w14:paraId="5B6FAE37" w14:textId="77777777" w:rsidR="009A299F" w:rsidRDefault="009A299F" w:rsidP="009A299F">
      <w:pPr>
        <w:numPr>
          <w:ilvl w:val="0"/>
          <w:numId w:val="19"/>
        </w:numPr>
        <w:spacing w:after="164" w:line="269" w:lineRule="auto"/>
        <w:ind w:right="52" w:hanging="427"/>
      </w:pPr>
      <w:r>
        <w:t xml:space="preserve">Rozbudowa oferty turystycznej poprzez budowę sceny stałej / lub zakup sceny mobilnej </w:t>
      </w:r>
    </w:p>
    <w:p w14:paraId="667B66B2" w14:textId="77777777" w:rsidR="009A299F" w:rsidRDefault="009A299F" w:rsidP="009A299F">
      <w:pPr>
        <w:ind w:left="72" w:right="52"/>
      </w:pPr>
      <w:r>
        <w:t xml:space="preserve">Realizacja tego typu inwestycji powinna zostać zrealizowana w tamach typu PROJEKTU A. INFRASTRUKTURA KULTURY, gdyż  przyczyni ona się do rozwoju podmiotów prowadzących działalność kulturalną, których głównym zadaniem statutowym jest prowadzenie działalności kulturalnej, tworzenie, upowszechnianie i ochrona kultury. Rezultatem będzie wzrost jakości i dostępności oferty w obszarze kultury. Ostatecznie, ale jednak tylko w sposób pośredni, realizacja projektu wpłynie na rozwój turystyki. </w:t>
      </w:r>
    </w:p>
    <w:p w14:paraId="271F9807" w14:textId="77777777" w:rsidR="009A299F" w:rsidRDefault="009A299F" w:rsidP="009A299F">
      <w:pPr>
        <w:numPr>
          <w:ilvl w:val="0"/>
          <w:numId w:val="19"/>
        </w:numPr>
        <w:spacing w:after="172" w:line="269" w:lineRule="auto"/>
        <w:ind w:right="52" w:hanging="427"/>
      </w:pPr>
      <w:r>
        <w:t xml:space="preserve">Budowa zagrody rolnej </w:t>
      </w:r>
    </w:p>
    <w:p w14:paraId="02180476" w14:textId="77777777" w:rsidR="009A299F" w:rsidRDefault="009A299F" w:rsidP="009A299F">
      <w:pPr>
        <w:spacing w:after="43"/>
        <w:ind w:left="72" w:right="178"/>
      </w:pPr>
      <w:r>
        <w:t xml:space="preserve">Realizację można potraktować jako miejsce pokazania dziedzictwa wsi, możliwość zaprezentowania zbiorów,  sprzętów, narzędzi i urządzeń z gospodarstw domowych, rolnych i rybackich oraz sprzętów używanych przez rzemieślników pochodzących z różnych okresów historii. </w:t>
      </w:r>
    </w:p>
    <w:p w14:paraId="6E6FD405" w14:textId="77777777" w:rsidR="009A299F" w:rsidRDefault="009A299F" w:rsidP="009A299F">
      <w:pPr>
        <w:ind w:left="72" w:right="52"/>
      </w:pPr>
      <w:r>
        <w:t xml:space="preserve">Udostępnienie takiej zagrody do zwiedzania przez turystów indywidualnych i grupy zorganizowane, może stanowić ważną funkcję promocyjną lokalnej produkcji rolnej, zachowania dziedzictwa kulturowego wsi, edukacji w zakresie dziedzictwa kultury materialnej wsi, tradycyjnych zawodów, rękodzieła i twórczości ludowej, bogactwa kultury materialnej i duchowej wsi, maszyn rolniczych wykorzystywanych przez wcześniejsze pokolenia do wykonywania określonych czynności gospodarskich, przywołanie pamięć o dawnych zawodach. Obiekty/infrastruktura zrealizowane w ramach działania muszą być ogólnodostępne.  </w:t>
      </w:r>
    </w:p>
    <w:p w14:paraId="5325A3A7" w14:textId="77777777" w:rsidR="009A299F" w:rsidRDefault="009A299F" w:rsidP="009A299F">
      <w:pPr>
        <w:spacing w:after="21" w:line="259" w:lineRule="auto"/>
        <w:ind w:left="643" w:firstLine="0"/>
      </w:pPr>
      <w:r>
        <w:t xml:space="preserve"> </w:t>
      </w:r>
    </w:p>
    <w:p w14:paraId="6604145C" w14:textId="77777777" w:rsidR="009A299F" w:rsidRDefault="009A299F" w:rsidP="009A299F">
      <w:pPr>
        <w:spacing w:after="26"/>
        <w:ind w:left="72" w:right="52"/>
      </w:pPr>
      <w:r>
        <w:t xml:space="preserve">Kluczowym jest również, aby projekty były niedochodowe, a pożądane z punktu widzenia lokalnej społeczności lub realizowane głównie przez instytucje publiczne, i co do zasady nie będą generować dochodów/są nieefektywne finansowo.  </w:t>
      </w:r>
    </w:p>
    <w:p w14:paraId="458DED54" w14:textId="77777777" w:rsidR="009A299F" w:rsidRDefault="009A299F" w:rsidP="009A299F">
      <w:pPr>
        <w:spacing w:after="21" w:line="259" w:lineRule="auto"/>
        <w:ind w:left="77" w:firstLine="0"/>
      </w:pPr>
      <w:r>
        <w:t xml:space="preserve"> </w:t>
      </w:r>
    </w:p>
    <w:p w14:paraId="70D69C89" w14:textId="77777777" w:rsidR="009A299F" w:rsidRDefault="009A299F" w:rsidP="009A299F">
      <w:pPr>
        <w:spacing w:after="165"/>
        <w:ind w:left="72" w:right="52"/>
      </w:pPr>
      <w:r>
        <w:t xml:space="preserve">Należy jednak pamiętać ,że zaprojektowana infrastruktura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 </w:t>
      </w:r>
    </w:p>
    <w:p w14:paraId="530BA746" w14:textId="77777777" w:rsidR="005D3BAB" w:rsidRDefault="005D3BAB" w:rsidP="009A299F">
      <w:pPr>
        <w:spacing w:after="165"/>
        <w:ind w:left="72" w:right="52"/>
      </w:pPr>
    </w:p>
    <w:p w14:paraId="4FA2519C" w14:textId="77777777" w:rsidR="005D3BAB" w:rsidRDefault="005D3BAB" w:rsidP="009A299F">
      <w:pPr>
        <w:spacing w:after="165"/>
        <w:ind w:left="72" w:right="52"/>
      </w:pPr>
    </w:p>
    <w:p w14:paraId="5505EC25" w14:textId="041B1816" w:rsidR="005D3BAB" w:rsidRPr="005D3BAB" w:rsidRDefault="005D3BAB" w:rsidP="005D3BAB">
      <w:pPr>
        <w:pStyle w:val="Akapitzlist"/>
        <w:numPr>
          <w:ilvl w:val="0"/>
          <w:numId w:val="37"/>
        </w:numPr>
        <w:spacing w:after="147" w:line="289" w:lineRule="auto"/>
        <w:ind w:left="284" w:right="55"/>
        <w:rPr>
          <w:b/>
        </w:rPr>
      </w:pPr>
      <w:r w:rsidRPr="005D3BAB">
        <w:rPr>
          <w:b/>
        </w:rPr>
        <w:t xml:space="preserve">Czy muzeum można potraktować jako obiekt turystyczny? (nabór w ramach działania FEMP.07.06 RLKS - Wsparcie oddolnych inicjatyw na obszarach wiejskich, TYP PROJEKTU C. OFERTA TURYSTYCZNA). </w:t>
      </w:r>
    </w:p>
    <w:p w14:paraId="59FD787B" w14:textId="77777777" w:rsidR="009A299F" w:rsidRDefault="009A299F" w:rsidP="009A299F">
      <w:pPr>
        <w:ind w:left="72" w:right="52"/>
      </w:pPr>
      <w:r>
        <w:lastRenderedPageBreak/>
        <w:t>Tego typu inwestycja powinna zostać zrealizowana w ramach typu</w:t>
      </w:r>
      <w:r>
        <w:rPr>
          <w:b/>
        </w:rPr>
        <w:t xml:space="preserve"> PROJEKTU A. INFRASTRUKTURA KULTURY</w:t>
      </w:r>
      <w:r>
        <w:t xml:space="preserve">. Inwestycja  przyczyni się do rozwoju podmiotów prowadzących działalność kulturalną, których głównym zadaniem statutowym jest prowadzenie działalności kulturalnej, tworzenie, upowszechnianie i ochrona kultury. Rezultatem będzie wzrost jakości i dostępności oferty w obszarze kultury, natomiast ostatecznie, ale w sposób pośredni wpłynie na rozwój turystyki. </w:t>
      </w:r>
    </w:p>
    <w:p w14:paraId="6C03F619" w14:textId="77777777" w:rsidR="009A299F" w:rsidRDefault="009A299F" w:rsidP="009A299F">
      <w:pPr>
        <w:ind w:left="72" w:right="52"/>
      </w:pPr>
      <w:r>
        <w:t xml:space="preserve">Muzeum to instytucja poświęcona eksponowaniu i/lub </w:t>
      </w:r>
      <w:hyperlink r:id="rId8">
        <w:r>
          <w:rPr>
            <w:u w:val="single" w:color="000000"/>
          </w:rPr>
          <w:t>ochronie obiektów o znaczeniu</w:t>
        </w:r>
      </w:hyperlink>
      <w:hyperlink r:id="rId9">
        <w:r>
          <w:t xml:space="preserve"> </w:t>
        </w:r>
      </w:hyperlink>
      <w:hyperlink r:id="rId10">
        <w:r>
          <w:rPr>
            <w:u w:val="single" w:color="000000"/>
          </w:rPr>
          <w:t>kulturowym</w:t>
        </w:r>
      </w:hyperlink>
      <w:hyperlink r:id="rId11">
        <w:r>
          <w:t>.</w:t>
        </w:r>
      </w:hyperlink>
      <w:r>
        <w:t xml:space="preserve">  </w:t>
      </w:r>
    </w:p>
    <w:p w14:paraId="6F05211A" w14:textId="77777777" w:rsidR="009A299F" w:rsidRDefault="009A299F" w:rsidP="009A299F">
      <w:pPr>
        <w:ind w:left="72" w:right="52"/>
      </w:pPr>
      <w:r>
        <w:t xml:space="preserve">W ramach szerszego projektu możliwe będzie: </w:t>
      </w:r>
    </w:p>
    <w:p w14:paraId="32D3E4BF" w14:textId="77777777" w:rsidR="009A299F" w:rsidRDefault="009A299F" w:rsidP="009A299F">
      <w:pPr>
        <w:ind w:left="72" w:right="52"/>
      </w:pPr>
      <w:r>
        <w:t xml:space="preserve">•dostosowanie obiektów do potrzeb osób z niepełnosprawnościami </w:t>
      </w:r>
    </w:p>
    <w:p w14:paraId="05FB486F" w14:textId="77777777" w:rsidR="009A299F" w:rsidRDefault="009A299F" w:rsidP="009A299F">
      <w:pPr>
        <w:ind w:left="72" w:right="52"/>
      </w:pPr>
      <w:r>
        <w:t xml:space="preserve">•rozwój zasobów dziedzictwa niematerialnego, w tym jego dokumentowanie, zachowanie i upowszechnianie, m.in. badania terenowe, sporządzanie wywiadów i dokumentacji etnograficznej, upowszechnianie kultury ludowej oraz tradycyjnego rzemiosła w formie warsztatów, itp. </w:t>
      </w:r>
    </w:p>
    <w:p w14:paraId="14168406" w14:textId="77777777" w:rsidR="009A299F" w:rsidRDefault="009A299F" w:rsidP="009A299F">
      <w:pPr>
        <w:ind w:left="72" w:right="52"/>
      </w:pPr>
      <w:r>
        <w:t xml:space="preserve">•zakup wyposażenia na potrzeby prowadzenia dział. kulturalnej. </w:t>
      </w:r>
    </w:p>
    <w:p w14:paraId="3ED38869" w14:textId="77777777" w:rsidR="009A299F" w:rsidRDefault="009A299F" w:rsidP="009A299F">
      <w:pPr>
        <w:ind w:left="72" w:right="52"/>
      </w:pPr>
      <w:r>
        <w:t xml:space="preserve">Należy pamiętać, że projekty powinny być niedochodowe a pożądane z punktu widzenia lokalnej społeczności lub realizowane gł. przez instytucje publiczne, i co do zasady nie będą generować dochodów/ są nieefektywne finansowo. </w:t>
      </w:r>
    </w:p>
    <w:p w14:paraId="542500C1" w14:textId="77777777" w:rsidR="009A299F" w:rsidRDefault="009A299F" w:rsidP="009A299F">
      <w:pPr>
        <w:spacing w:after="0" w:line="259" w:lineRule="auto"/>
        <w:ind w:left="77" w:firstLine="0"/>
      </w:pPr>
      <w:r>
        <w:t xml:space="preserve"> </w:t>
      </w:r>
    </w:p>
    <w:p w14:paraId="2A9AD96F" w14:textId="13932BC2" w:rsidR="009A299F" w:rsidRPr="005D3BAB" w:rsidRDefault="009A299F" w:rsidP="005D3BAB">
      <w:pPr>
        <w:pStyle w:val="Akapitzlist"/>
        <w:numPr>
          <w:ilvl w:val="0"/>
          <w:numId w:val="37"/>
        </w:numPr>
        <w:spacing w:after="4" w:line="289" w:lineRule="auto"/>
        <w:ind w:left="284" w:right="55"/>
        <w:rPr>
          <w:b/>
        </w:rPr>
      </w:pPr>
      <w:r w:rsidRPr="005D3BAB">
        <w:rPr>
          <w:b/>
        </w:rPr>
        <w:t xml:space="preserve">Regulamin naboru wniosków oraz SZOP mówi, iż „budowa nowych budynków będzie dozwolona tylko w wyjątkowych, uzasadnionych przypadkach” (działanie 7.6). Proszę o wyjaśnienie o jakich „wyjątkowych, uzasadnionych przypadkach” w tym zapisie jest mowa.  </w:t>
      </w:r>
    </w:p>
    <w:p w14:paraId="119451B1" w14:textId="77777777" w:rsidR="009A299F" w:rsidRDefault="009A299F" w:rsidP="009A299F">
      <w:pPr>
        <w:spacing w:after="20" w:line="259" w:lineRule="auto"/>
        <w:ind w:left="77" w:firstLine="0"/>
      </w:pPr>
      <w:r>
        <w:rPr>
          <w:b/>
        </w:rPr>
        <w:t xml:space="preserve"> </w:t>
      </w:r>
    </w:p>
    <w:p w14:paraId="020EA907" w14:textId="77777777" w:rsidR="009A299F" w:rsidRDefault="009A299F" w:rsidP="009A299F">
      <w:pPr>
        <w:ind w:left="72" w:right="52"/>
      </w:pPr>
      <w:r>
        <w:t xml:space="preserve">O wyjątkowych uzasadnionych przypadkach jest mowa gdy: </w:t>
      </w:r>
    </w:p>
    <w:p w14:paraId="07772E17" w14:textId="77777777" w:rsidR="009A299F" w:rsidRDefault="009A299F" w:rsidP="009A299F">
      <w:pPr>
        <w:numPr>
          <w:ilvl w:val="0"/>
          <w:numId w:val="20"/>
        </w:numPr>
        <w:spacing w:after="168" w:line="269" w:lineRule="auto"/>
        <w:ind w:right="52"/>
      </w:pPr>
      <w:r>
        <w:t xml:space="preserve">stopień zdegradowania budynku, w którym mogłaby być realizowana inwestycja uniemożliwia jego remont, przebudowę, wnioskodawca musi przedstawić analizę, która potwierdza, że ponoszenie wydatków inwestycyjnych ze względu na poziom zdegradowania obiektu byłoby znacznie wyższe niż budowa nowego budynku.  </w:t>
      </w:r>
    </w:p>
    <w:p w14:paraId="022FD2D9" w14:textId="77777777" w:rsidR="009A299F" w:rsidRPr="005D3BAB" w:rsidRDefault="009A299F" w:rsidP="009A299F">
      <w:pPr>
        <w:numPr>
          <w:ilvl w:val="0"/>
          <w:numId w:val="20"/>
        </w:numPr>
        <w:spacing w:after="163" w:line="269" w:lineRule="auto"/>
        <w:ind w:right="52"/>
      </w:pPr>
      <w:r>
        <w:t>na terenie planowanej inwestycji nie ma budynków, które można by poddać remontowi/ przebudowie, a ich budowa jest niezbędna do realizacji projektu.</w:t>
      </w:r>
      <w:r>
        <w:rPr>
          <w:b/>
        </w:rPr>
        <w:t xml:space="preserve"> </w:t>
      </w:r>
    </w:p>
    <w:p w14:paraId="5B2B5CA7" w14:textId="77777777" w:rsidR="005D3BAB" w:rsidRDefault="005D3BAB" w:rsidP="005D3BAB">
      <w:pPr>
        <w:spacing w:after="163" w:line="269" w:lineRule="auto"/>
        <w:ind w:left="72" w:right="52" w:firstLine="0"/>
      </w:pPr>
    </w:p>
    <w:p w14:paraId="7FB8728F" w14:textId="56696F44" w:rsidR="009A299F" w:rsidRPr="005D3BAB" w:rsidRDefault="009A299F" w:rsidP="005D3BAB">
      <w:pPr>
        <w:pStyle w:val="Akapitzlist"/>
        <w:numPr>
          <w:ilvl w:val="0"/>
          <w:numId w:val="37"/>
        </w:numPr>
        <w:spacing w:after="180" w:line="296" w:lineRule="auto"/>
        <w:ind w:left="284" w:right="76"/>
        <w:jc w:val="both"/>
        <w:rPr>
          <w:b/>
        </w:rPr>
      </w:pPr>
      <w:r w:rsidRPr="005D3BAB">
        <w:rPr>
          <w:b/>
        </w:rPr>
        <w:t xml:space="preserve">Czy w ramach działania FEMP.07.06 RLKS  Wsparcie oddolnych inicjatyw na obszarach wiejskich, TYP PROJEKTU A. INFRASTRUKTURA KULTURY możliwe jest uzyskanie dofinansowania na: </w:t>
      </w:r>
    </w:p>
    <w:p w14:paraId="620FE18C" w14:textId="77777777" w:rsidR="009A299F" w:rsidRDefault="009A299F" w:rsidP="009A299F">
      <w:pPr>
        <w:numPr>
          <w:ilvl w:val="0"/>
          <w:numId w:val="21"/>
        </w:numPr>
        <w:spacing w:after="172" w:line="269" w:lineRule="auto"/>
        <w:ind w:right="52" w:hanging="360"/>
      </w:pPr>
      <w:r>
        <w:t xml:space="preserve">powstanie medioteki? </w:t>
      </w:r>
    </w:p>
    <w:p w14:paraId="164C9CA4" w14:textId="77777777" w:rsidR="009A299F" w:rsidRDefault="009A299F" w:rsidP="009A299F">
      <w:pPr>
        <w:spacing w:after="43"/>
        <w:ind w:left="370" w:right="147"/>
      </w:pPr>
      <w:r>
        <w:t xml:space="preserve">Medioteki/biblioteki multimedialne to przykład nowoczesnej, interdyscyplinarnej instytucją kultury, której celem jest integracja społeczności ze wszystkich grup wiekowych, a w szczególności młodych osób, dla których istotne znaczenie w życiu mają nowe technologie i szeroko pojęta kultura medialna. Biblioteka multimedialna może służyć lokalnej społeczności jako pole do wymiany myśli i </w:t>
      </w:r>
      <w:r>
        <w:lastRenderedPageBreak/>
        <w:t>poglądów, gdzie można pogłębiać swoje zainteresowania i pasje oraz realizować najróżniejsze projekty edukacyjne.  Może stanowić sposób aby dotychczasowe placówki wyszły ze swojej pierwotnej roli i przyciągnęły nowe grupy odbiorców ich oferty. Zatem w naszej ocenie możliwe jest dofinansowanie takiego projektu.</w:t>
      </w:r>
      <w:r>
        <w:rPr>
          <w:b/>
          <w:color w:val="00B0F0"/>
        </w:rPr>
        <w:t xml:space="preserve"> </w:t>
      </w:r>
    </w:p>
    <w:p w14:paraId="1421FED2" w14:textId="77777777" w:rsidR="009A299F" w:rsidRDefault="009A299F" w:rsidP="009A299F">
      <w:pPr>
        <w:spacing w:after="222" w:line="259" w:lineRule="auto"/>
        <w:ind w:left="1517" w:firstLine="0"/>
      </w:pPr>
      <w:r>
        <w:t xml:space="preserve"> </w:t>
      </w:r>
    </w:p>
    <w:p w14:paraId="77397D73" w14:textId="77777777" w:rsidR="009A299F" w:rsidRDefault="009A299F" w:rsidP="009A299F">
      <w:pPr>
        <w:numPr>
          <w:ilvl w:val="0"/>
          <w:numId w:val="21"/>
        </w:numPr>
        <w:spacing w:after="172" w:line="269" w:lineRule="auto"/>
        <w:ind w:right="52" w:hanging="360"/>
      </w:pPr>
      <w:r>
        <w:t xml:space="preserve">powstanie kina? </w:t>
      </w:r>
    </w:p>
    <w:p w14:paraId="738EA9B3" w14:textId="77777777" w:rsidR="009A299F" w:rsidRDefault="009A299F" w:rsidP="009A299F">
      <w:pPr>
        <w:ind w:left="370" w:right="52"/>
      </w:pPr>
      <w:r>
        <w:t xml:space="preserve">Powstanie takiej inwestycji może stanowić sposób na przyciągnięcie nowych odbiorców oraz przez oglądanie filmów dotyczących miejscowych walorów przyczynić się do wzrostu jakości i dostępności oferty w obszarze kultury, dziedzictwo kulturalne. Przypominam jednak, że Projekty co do zasady </w:t>
      </w:r>
      <w:r>
        <w:rPr>
          <w:u w:val="single" w:color="000000"/>
        </w:rPr>
        <w:t>nie mogą</w:t>
      </w:r>
      <w:r>
        <w:t xml:space="preserve"> </w:t>
      </w:r>
      <w:r>
        <w:rPr>
          <w:u w:val="single" w:color="000000"/>
        </w:rPr>
        <w:t>być KOMERCYJNE,</w:t>
      </w:r>
      <w:r>
        <w:t xml:space="preserve"> a pożądane z punktu widzenia lokalnej społeczności lub realizowane głównie przez instytucje publiczne, i co do zasady nie mogą generować dochodów/są nieefektywne finansowo. (warto przemyśleć z punktu widzenia pobierania opłaty za bilety). </w:t>
      </w:r>
    </w:p>
    <w:p w14:paraId="43111ADC" w14:textId="77777777" w:rsidR="009A299F" w:rsidRDefault="009A299F" w:rsidP="009A299F">
      <w:pPr>
        <w:spacing w:after="21" w:line="259" w:lineRule="auto"/>
        <w:ind w:left="360" w:firstLine="0"/>
      </w:pPr>
      <w:r>
        <w:t xml:space="preserve"> </w:t>
      </w:r>
    </w:p>
    <w:p w14:paraId="024033E1" w14:textId="77777777" w:rsidR="009A299F" w:rsidRDefault="009A299F" w:rsidP="009A299F">
      <w:pPr>
        <w:ind w:left="370" w:right="52"/>
      </w:pPr>
      <w:r>
        <w:t xml:space="preserve">Należy przemyśleć komu to kino będzie służyć w kontekście spełnienia zakładanych wskaźników. W skali roku przynajmniej 80% czasu lub przestrzeni tej infrastruktury musi być wykorzystywane do celów związanych z kulturą, więc nie może to być typowe kino komercyjne, a obiekt bardziej nastawiony na regionalne upowszechnianie i ochronę kultury, włączanie osób wykluczonych, współpracę z instytucjami wspomagającymi np. osoby uzależnione/wykluczone jako formę wsparcia po wyjściu z nałogu, seniorów, czy rodzin z małymi dziećmi. </w:t>
      </w:r>
    </w:p>
    <w:p w14:paraId="7412FCED" w14:textId="77777777" w:rsidR="009A299F" w:rsidRDefault="009A299F" w:rsidP="009A299F">
      <w:pPr>
        <w:spacing w:after="222" w:line="259" w:lineRule="auto"/>
        <w:ind w:left="1517" w:firstLine="0"/>
      </w:pPr>
      <w:r>
        <w:t xml:space="preserve"> </w:t>
      </w:r>
    </w:p>
    <w:p w14:paraId="177E072A" w14:textId="77777777" w:rsidR="009A299F" w:rsidRDefault="009A299F" w:rsidP="009A299F">
      <w:pPr>
        <w:numPr>
          <w:ilvl w:val="0"/>
          <w:numId w:val="21"/>
        </w:numPr>
        <w:spacing w:after="172" w:line="269" w:lineRule="auto"/>
        <w:ind w:right="52" w:hanging="360"/>
      </w:pPr>
      <w:r>
        <w:t xml:space="preserve">scenę mobilną? </w:t>
      </w:r>
    </w:p>
    <w:p w14:paraId="58E5926D" w14:textId="77777777" w:rsidR="009A299F" w:rsidRDefault="009A299F" w:rsidP="009A299F">
      <w:pPr>
        <w:ind w:left="370" w:right="52"/>
      </w:pPr>
      <w:r>
        <w:t xml:space="preserve">Inwestycja może być realizowana, z uwagi na to, że przyczyni się do rozwoju podmiotów prowadzących działalność kulturalną, których głównym zadaniem statutowym jest prowadzenie działalności kulturalnej, tworzenie, upowszechnianie i ochrona kultury. Rezultatem będzie wzrost jakości i dostępności oferty w obszarze kultury.  </w:t>
      </w:r>
    </w:p>
    <w:p w14:paraId="5B73543E" w14:textId="77777777" w:rsidR="005D3BAB" w:rsidRDefault="005D3BAB" w:rsidP="009A299F">
      <w:pPr>
        <w:ind w:left="370" w:right="52"/>
      </w:pPr>
    </w:p>
    <w:p w14:paraId="7A2F33F7" w14:textId="38A1CB17" w:rsidR="009A299F" w:rsidRDefault="009A299F" w:rsidP="005D3BAB">
      <w:pPr>
        <w:pStyle w:val="Akapitzlist"/>
        <w:numPr>
          <w:ilvl w:val="0"/>
          <w:numId w:val="37"/>
        </w:numPr>
        <w:spacing w:after="4" w:line="289" w:lineRule="auto"/>
        <w:ind w:left="284" w:right="55"/>
      </w:pPr>
      <w:r w:rsidRPr="005D3BAB">
        <w:rPr>
          <w:b/>
        </w:rPr>
        <w:t xml:space="preserve">Czy w ramach działania FEMP.07.06 RLKS  Wsparcie oddolnych inicjatyw na obszarach wiejskich, TYP PROJEKTU A. INFRASTRUKTURA KULTURY Gmina może np. doposażyć obiekty biblioteki lub Centrum Kultury, które mają odrębną osobowość prawną? </w:t>
      </w:r>
    </w:p>
    <w:p w14:paraId="7FE978CC" w14:textId="77777777" w:rsidR="009A299F" w:rsidRDefault="009A299F" w:rsidP="009A299F">
      <w:pPr>
        <w:spacing w:after="19" w:line="259" w:lineRule="auto"/>
        <w:ind w:left="77" w:firstLine="0"/>
      </w:pPr>
      <w:r>
        <w:t xml:space="preserve"> </w:t>
      </w:r>
    </w:p>
    <w:p w14:paraId="3ACC23DE" w14:textId="77777777" w:rsidR="009A299F" w:rsidRDefault="009A299F" w:rsidP="009A299F">
      <w:pPr>
        <w:spacing w:after="164"/>
        <w:ind w:left="72" w:right="52"/>
      </w:pPr>
      <w:r>
        <w:t xml:space="preserve">Tak, nie ma żadnych zakazów w tym względzie, ale każdy obiekt powinien stanowić odrębny projekt. </w:t>
      </w:r>
    </w:p>
    <w:p w14:paraId="0C293EBF" w14:textId="77777777" w:rsidR="005D3BAB" w:rsidRDefault="005D3BAB" w:rsidP="009A299F">
      <w:pPr>
        <w:spacing w:after="164"/>
        <w:ind w:left="72" w:right="52"/>
      </w:pPr>
    </w:p>
    <w:p w14:paraId="4488DBEE" w14:textId="77777777" w:rsidR="009A299F" w:rsidRPr="005D3BAB" w:rsidRDefault="009A299F" w:rsidP="005D3BAB">
      <w:pPr>
        <w:numPr>
          <w:ilvl w:val="0"/>
          <w:numId w:val="37"/>
        </w:numPr>
        <w:spacing w:after="149" w:line="289" w:lineRule="auto"/>
        <w:ind w:left="284" w:right="55"/>
        <w:rPr>
          <w:b/>
        </w:rPr>
      </w:pPr>
      <w:r w:rsidRPr="005D3BAB">
        <w:rPr>
          <w:b/>
        </w:rPr>
        <w:t xml:space="preserve">Czy w ramach działania FEMP.07.06 RLKS  Wsparcie oddolnych inicjatyw na obszarach wiejskich, TYP PROJEKTU B. OCHRONA I OPIEKA NAD ZABYTKAMI konieczne jest spełnienie warunków dostępności w zakresie zapewnienia toalety? Czy projektem można objąć renowację zabytkowego </w:t>
      </w:r>
      <w:r w:rsidRPr="005D3BAB">
        <w:rPr>
          <w:b/>
        </w:rPr>
        <w:lastRenderedPageBreak/>
        <w:t xml:space="preserve">kościoła, który nie posiada toalety lub posiada toaletę, ale jest ona niedostosowana do potrzeb osób niepełnosprawnych?  </w:t>
      </w:r>
    </w:p>
    <w:p w14:paraId="516A22F6" w14:textId="77777777" w:rsidR="009A299F" w:rsidRDefault="009A299F" w:rsidP="009A299F">
      <w:pPr>
        <w:ind w:left="72" w:right="52"/>
      </w:pPr>
      <w:r>
        <w:t xml:space="preserve">Z założenia wspierane będą działania przyczyniające się do ochrony i rozwoju zasobów dziedzictwa kulturowego. Prace przy zabytkach nieruchomych (wpisanych do rejestru zabytków nieruchomych województwa małopolskiego lub inwentarzy muzealiów ) wraz z ich otoczeniem, umożliwiające zachowanie dotychczasowych lub nadanie nowych funkcji zabytkom. Objęte wsparciem zabytki będą mogły pełnić funkcje użytkowe, w szczególności kulturalne, związane z edukacją kulturalną, służące integracji lokalnej społeczności oraz turystom. Realizowane projekty powinny przyczyniać się do dywersyfikacji źródeł przychodów własnych i poprawy samowystarczalności finansowej wspieranych obiektów. </w:t>
      </w:r>
    </w:p>
    <w:p w14:paraId="6FCC079D" w14:textId="77777777" w:rsidR="009A299F" w:rsidRDefault="009A299F" w:rsidP="009A299F">
      <w:pPr>
        <w:ind w:left="72" w:right="52"/>
      </w:pPr>
      <w:r>
        <w:t xml:space="preserve">Jak sama nazwa wskazuje projekty powinny obejmować ochronę zabytków umożliwiające zachowanie dotychczasowych lub nadanie nowych funkcji zabytkom. Tak więc prace związane z budową lub przebudową toalety nie wpisują się w ten typ operacji i w żaden sposób nie wpłyną na decyzję potencjalnego turysty aby odwiedzić dany obiekt/zabytek. </w:t>
      </w:r>
    </w:p>
    <w:p w14:paraId="014D007C" w14:textId="77777777" w:rsidR="009A299F" w:rsidRDefault="009A299F" w:rsidP="009A299F">
      <w:pPr>
        <w:ind w:left="72" w:right="52"/>
      </w:pPr>
      <w:r>
        <w:t xml:space="preserve">Należy również podkreślić, iż inwestycje te powinny być zgodne z zapisami Art. 43 </w:t>
      </w:r>
    </w:p>
    <w:p w14:paraId="02183EA3" w14:textId="77777777" w:rsidR="009A299F" w:rsidRDefault="009A299F" w:rsidP="009A299F">
      <w:pPr>
        <w:ind w:left="72" w:right="52"/>
      </w:pPr>
      <w:r>
        <w:t xml:space="preserve">Ustawy z dnia 17 maja 1989 r. o stosunku Państwa do Kościoła Katolickiego w </w:t>
      </w:r>
    </w:p>
    <w:p w14:paraId="77279F6C" w14:textId="77777777" w:rsidR="009A299F" w:rsidRDefault="009A299F" w:rsidP="009A299F">
      <w:pPr>
        <w:spacing w:after="53"/>
        <w:ind w:left="72" w:right="52"/>
      </w:pPr>
      <w:r>
        <w:t xml:space="preserve">Rzeczypospolitej Polskiej (t.j. Dz. U. z 2023 r. poz. 1966), który wskazuje, iż </w:t>
      </w:r>
    </w:p>
    <w:p w14:paraId="461BDE04" w14:textId="77777777" w:rsidR="009A299F" w:rsidRDefault="009A299F" w:rsidP="009A299F">
      <w:pPr>
        <w:ind w:left="72" w:right="52"/>
      </w:pPr>
      <w:r>
        <w:t xml:space="preserve">Inwestycje sakralne i kościelne są finansowane ze środków własnych </w:t>
      </w:r>
    </w:p>
    <w:p w14:paraId="362120A3" w14:textId="77777777" w:rsidR="009A299F" w:rsidRDefault="009A299F" w:rsidP="009A299F">
      <w:pPr>
        <w:spacing w:after="47"/>
        <w:ind w:left="72" w:right="52"/>
      </w:pPr>
      <w:r>
        <w:t xml:space="preserve">kościelnych osób prawnych. Oznacza to, iż dofinansowaniu nie będą podlegały projekty polegające na pracach związanych tylko z kultem religijnym. </w:t>
      </w:r>
    </w:p>
    <w:p w14:paraId="2FEDD73F" w14:textId="77777777" w:rsidR="009A299F" w:rsidRDefault="009A299F" w:rsidP="009A299F">
      <w:pPr>
        <w:spacing w:after="21" w:line="259" w:lineRule="auto"/>
        <w:ind w:left="77" w:firstLine="0"/>
      </w:pPr>
      <w:r>
        <w:t xml:space="preserve"> </w:t>
      </w:r>
    </w:p>
    <w:p w14:paraId="2D6943B7" w14:textId="77777777" w:rsidR="009A299F" w:rsidRDefault="009A299F" w:rsidP="009A299F">
      <w:pPr>
        <w:ind w:left="72" w:right="52"/>
      </w:pPr>
      <w:r>
        <w:rPr>
          <w:b/>
        </w:rPr>
        <w:t xml:space="preserve">13. Działanie FEMP.07.0 RLKS - Wsparcie oddolnych inicjatyw na obszarach wiejskich Typ projektu C. OFERTA TURYSTYCZNA. </w:t>
      </w:r>
      <w:r>
        <w:t>Czy realizowana w ramach w/w typu projektu budowa wieży widokowej musi być dostosowana dla osób z niepełnosprawnościami?</w:t>
      </w:r>
      <w:r>
        <w:rPr>
          <w:b/>
        </w:rPr>
        <w:t xml:space="preserve"> </w:t>
      </w:r>
    </w:p>
    <w:p w14:paraId="3A579873" w14:textId="77777777" w:rsidR="009A299F" w:rsidRDefault="009A299F" w:rsidP="009A299F">
      <w:pPr>
        <w:spacing w:after="23" w:line="259" w:lineRule="auto"/>
        <w:ind w:left="77" w:firstLine="0"/>
      </w:pPr>
      <w:r>
        <w:rPr>
          <w:rFonts w:ascii="Times New Roman" w:eastAsia="Times New Roman" w:hAnsi="Times New Roman" w:cs="Times New Roman"/>
        </w:rPr>
        <w:t xml:space="preserve"> </w:t>
      </w:r>
    </w:p>
    <w:p w14:paraId="4D804CDE" w14:textId="77777777" w:rsidR="009A299F" w:rsidRDefault="009A299F" w:rsidP="009A299F">
      <w:pPr>
        <w:spacing w:after="27" w:line="255" w:lineRule="auto"/>
        <w:ind w:left="72" w:right="42"/>
        <w:jc w:val="both"/>
      </w:pPr>
      <w:r>
        <w:t xml:space="preserve">Na wstępie należy podkreślić, że realizacja takiego projektu będzie możliwa jedynie w przypadku, gdy będzie się to odbywało w ramach szerszego projektu lub w miejscu atrakcji turystycznej/zbiornika wodnego/ścieżki rowerowej/szlaku turystycznego etc., który będzie powodował napływ turystów, natomiast sama wieża będzie stanowiła dopełnienie w postaci możliwości odpoczynku/relaksu poprzez podziwianie okolicy z innej perspektywy. Planując realizację takiego przedsięwzięcia warto wziąć pod uwagę, że powinien to być obiekt kompleksowy, do którego turysta będzie chciał przyjechać oraz czy zostaną osiągnięte zakładane wskaźniki oraz rezultaty.  </w:t>
      </w:r>
    </w:p>
    <w:p w14:paraId="4E11B95D" w14:textId="77777777" w:rsidR="009A299F" w:rsidRDefault="009A299F" w:rsidP="009A299F">
      <w:pPr>
        <w:spacing w:after="1" w:line="255" w:lineRule="auto"/>
        <w:ind w:left="72" w:right="42"/>
        <w:jc w:val="both"/>
      </w:pPr>
      <w:r>
        <w:t xml:space="preserve">Przypominam, iż projekt powinien być wspierany odpowiednią analizą popytu i oceną potrzeb w celu ograniczenia ryzyka nieefektywności, skoordynowany z projektami w sąsiednich obszarach, unikając nakładania się i konkurowania, mający wpływ na stymulowanie aktywności turystycznej w regionie, wykraczający poza sam projekt, a także  trwały i utrzymywany po ich zakończeniu.  </w:t>
      </w:r>
    </w:p>
    <w:p w14:paraId="19010106" w14:textId="77777777" w:rsidR="009A299F" w:rsidRDefault="009A299F" w:rsidP="009A299F">
      <w:pPr>
        <w:spacing w:after="0" w:line="259" w:lineRule="auto"/>
        <w:ind w:left="77" w:firstLine="0"/>
      </w:pPr>
      <w:r>
        <w:t xml:space="preserve"> </w:t>
      </w:r>
    </w:p>
    <w:p w14:paraId="56910DA8" w14:textId="77777777" w:rsidR="009A299F" w:rsidRDefault="009A299F" w:rsidP="009A299F">
      <w:pPr>
        <w:spacing w:after="1" w:line="255" w:lineRule="auto"/>
        <w:ind w:left="72" w:right="42"/>
        <w:jc w:val="both"/>
      </w:pPr>
      <w:r>
        <w:t xml:space="preserve">W odniesieniu do konieczności dostosowania wieży widokowej dla osób z niepełnosprawnościami informuję, że musi ona spełniać standardy dostępności w </w:t>
      </w:r>
      <w:r>
        <w:lastRenderedPageBreak/>
        <w:t xml:space="preserve">zakresie dostępności architektonicznej, w tym dotyczącej komunikacji pionowej, ale również pozostałych wynikających z budowy otoczenia (parkingi, ścieżki dojścia etc.) </w:t>
      </w:r>
    </w:p>
    <w:p w14:paraId="15C5D501" w14:textId="77777777" w:rsidR="009A299F" w:rsidRDefault="009A299F" w:rsidP="009A299F">
      <w:pPr>
        <w:spacing w:after="6" w:line="259" w:lineRule="auto"/>
        <w:ind w:left="77" w:firstLine="0"/>
      </w:pPr>
      <w:r>
        <w:rPr>
          <w:b/>
        </w:rPr>
        <w:t xml:space="preserve"> </w:t>
      </w:r>
    </w:p>
    <w:p w14:paraId="61893B36" w14:textId="77777777" w:rsidR="009A299F" w:rsidRDefault="009A299F" w:rsidP="009A299F">
      <w:pPr>
        <w:spacing w:after="26" w:line="289" w:lineRule="auto"/>
        <w:ind w:left="72" w:right="55"/>
      </w:pPr>
      <w:r>
        <w:rPr>
          <w:b/>
        </w:rPr>
        <w:t>14. Czy w ramach działania FEMP.07.06 RLKS Typ A – INFRASTRUKTURA KULTURY możliwe jest udzielenie dofinansowania na projekt opisany poniżej</w:t>
      </w:r>
      <w:r>
        <w:t xml:space="preserve">. </w:t>
      </w:r>
    </w:p>
    <w:p w14:paraId="68B17B21" w14:textId="77777777" w:rsidR="009A299F" w:rsidRDefault="009A299F" w:rsidP="009A299F">
      <w:pPr>
        <w:spacing w:after="19" w:line="259" w:lineRule="auto"/>
        <w:ind w:left="77" w:firstLine="0"/>
      </w:pPr>
      <w:r>
        <w:rPr>
          <w:i/>
        </w:rPr>
        <w:t xml:space="preserve"> </w:t>
      </w:r>
    </w:p>
    <w:p w14:paraId="7BCD8C22" w14:textId="77777777" w:rsidR="009A299F" w:rsidRDefault="009A299F" w:rsidP="009A299F">
      <w:pPr>
        <w:spacing w:after="3" w:line="288" w:lineRule="auto"/>
        <w:ind w:left="72" w:right="12"/>
      </w:pPr>
      <w:r>
        <w:rPr>
          <w:i/>
        </w:rPr>
        <w:t xml:space="preserve">Wnioskodawcą będzie instytucja kultury (Gminna Biblioteka Publiczna), która wynajmuje pomieszczenia w budynku będącym własnością Gminy. Budynek jest piętrowy. Wnioskodawca wynajmuje pomieszczenia zarówno na parterze, jak i na piętrze budynku. W najmowanych przez siebie pomieszczeniach prowadzi działalność kulturalną. </w:t>
      </w:r>
    </w:p>
    <w:p w14:paraId="1785EAD1" w14:textId="77777777" w:rsidR="009A299F" w:rsidRDefault="009A299F" w:rsidP="009A299F">
      <w:pPr>
        <w:spacing w:after="3" w:line="288" w:lineRule="auto"/>
        <w:ind w:left="72" w:right="12"/>
      </w:pPr>
      <w:r>
        <w:rPr>
          <w:i/>
        </w:rPr>
        <w:t xml:space="preserve">Projekt polega na kompleksowej modernizacji sali widowiskowej poprzez miedzy innymi remont ścian i sufitu, wymianę stolarki drzwiowej, wymianę wykładzin, renowację parkietu oraz wymianę foteli na widowni.  </w:t>
      </w:r>
    </w:p>
    <w:p w14:paraId="078E0E26" w14:textId="77777777" w:rsidR="009A299F" w:rsidRDefault="009A299F" w:rsidP="009A299F">
      <w:pPr>
        <w:spacing w:after="3" w:line="288" w:lineRule="auto"/>
        <w:ind w:left="72" w:right="12"/>
      </w:pPr>
      <w:r>
        <w:rPr>
          <w:i/>
        </w:rPr>
        <w:t xml:space="preserve">Wejście główne do budynku jest w pełni dostępne dla osób z niepełnosprawnościami, wejście do sali widowiskowej również nie będzie posiadało barier architektonicznych. Na parterze budynku są toalety przystosowane do potrzeb osób z niepełnosprawnościami. </w:t>
      </w:r>
    </w:p>
    <w:p w14:paraId="6FC18073" w14:textId="77777777" w:rsidR="009A299F" w:rsidRDefault="009A299F" w:rsidP="009A299F">
      <w:pPr>
        <w:spacing w:after="3" w:line="288" w:lineRule="auto"/>
        <w:ind w:left="72" w:right="12"/>
      </w:pPr>
      <w:r>
        <w:rPr>
          <w:i/>
        </w:rPr>
        <w:t xml:space="preserve">Na piętrze budynku znajduje się między innymi wypożyczalnia książek prowadzona przez Wnioskodawcę. Na piętro budynku z parteru prowadzą schody, w budynku nie ma windy. Wejście na piętro budynku nie jest dostępne dla osób z niepełnosprawnościami. Należy jednak podkreślić, iż pomieszczenia na piętrze budynku nie będą objęte projektem, a sala widowiskowa na parterze, której remont będzie dofinansowany w ramach naboru, nie będzie posiadała żadnych barier architektonicznych. </w:t>
      </w:r>
    </w:p>
    <w:p w14:paraId="6D69A1E7" w14:textId="77777777" w:rsidR="009A299F" w:rsidRDefault="009A299F" w:rsidP="009A299F">
      <w:pPr>
        <w:spacing w:after="3" w:line="288" w:lineRule="auto"/>
        <w:ind w:left="72" w:right="12"/>
      </w:pPr>
      <w:r>
        <w:rPr>
          <w:i/>
        </w:rPr>
        <w:t xml:space="preserve">Prosimy o wyjaśnienie, czy w/w projekt może uzyskać dofinansowanie, a w przypadku negatywnej odpowiedzi prosimy o wskazanie dokumentów/podstaw prawnych na podstawie których będzie wydana taka decyzja. </w:t>
      </w:r>
    </w:p>
    <w:p w14:paraId="08750AF1" w14:textId="77777777" w:rsidR="009A299F" w:rsidRDefault="009A299F" w:rsidP="009A299F">
      <w:pPr>
        <w:spacing w:after="56" w:line="259" w:lineRule="auto"/>
        <w:ind w:left="77" w:firstLine="0"/>
      </w:pPr>
      <w:r>
        <w:t xml:space="preserve"> </w:t>
      </w:r>
    </w:p>
    <w:p w14:paraId="0D3161F2" w14:textId="77777777" w:rsidR="009A299F" w:rsidRDefault="009A299F" w:rsidP="009A299F">
      <w:pPr>
        <w:spacing w:after="39"/>
        <w:ind w:left="72" w:right="589"/>
      </w:pPr>
      <w:r>
        <w:t xml:space="preserve">W ramach Typu projektów A. INFRASTRUKTURA KULTURY wspierane będą działania przyczyniające się do rozwoju podmiotów prowadzących działalność kulturalną (których głównym zadaniem statutowym jest prowadzenie działalności kulturalnej), polegające na tworzeniu, upowszechnianiu i ochronie kultury.  </w:t>
      </w:r>
    </w:p>
    <w:p w14:paraId="3A8742B4" w14:textId="77777777" w:rsidR="009A299F" w:rsidRDefault="009A299F" w:rsidP="009A299F">
      <w:pPr>
        <w:ind w:left="72" w:right="52"/>
      </w:pPr>
      <w:r>
        <w:t xml:space="preserve">Rezultatem będzie wzrost jakości i dostępności oferty w obszarze kultury, szczególnie dla osób zagrożonych wykluczeniem społecznym. Działania powinny przyczynić się do poprawy jakości funkcjonowania infrastruktury kultury, poprzez podnoszenie standardów infrastruktury. </w:t>
      </w:r>
    </w:p>
    <w:p w14:paraId="7216B94C" w14:textId="77777777" w:rsidR="009A299F" w:rsidRDefault="009A299F" w:rsidP="009A299F">
      <w:pPr>
        <w:spacing w:after="22" w:line="259" w:lineRule="auto"/>
        <w:ind w:left="77" w:firstLine="0"/>
      </w:pPr>
      <w:r>
        <w:t xml:space="preserve"> </w:t>
      </w:r>
    </w:p>
    <w:p w14:paraId="6CCF8481" w14:textId="77777777" w:rsidR="009A299F" w:rsidRDefault="009A299F" w:rsidP="009A299F">
      <w:pPr>
        <w:spacing w:after="42"/>
        <w:ind w:left="72" w:right="52"/>
      </w:pPr>
      <w:r>
        <w:t xml:space="preserve">Realizacja projektu polegającego na kompleksowej modernizacji sali widowiskowej poprzez między innymi remont ścian i sufitu, wymianę stolarki drzwiowej, wymianę wykładzin, renowację parkietu oraz wymianę foteli na widowni będzie możliwa pomimo braku budowy windy, która zapewniłaby dostępność do wypożyczalni książek. </w:t>
      </w:r>
    </w:p>
    <w:p w14:paraId="701B3847" w14:textId="77777777" w:rsidR="009A299F" w:rsidRDefault="009A299F" w:rsidP="009A299F">
      <w:pPr>
        <w:spacing w:after="45"/>
        <w:ind w:left="72" w:right="52"/>
      </w:pPr>
      <w:r>
        <w:t xml:space="preserve">Na wstępie należy jednak zaznaczyć, że każdy budynek publiczny zgodnie z ustawą z dnia 19 lipca 2019 r. o zapewnianiu dostępności osobom ze szczególnymi potrzebami </w:t>
      </w:r>
      <w:r>
        <w:lastRenderedPageBreak/>
        <w:t xml:space="preserve">powinien zapewnić dostępność osobom, które ze względu na swoje cechy albo okoliczności, w których się znajdują, muszą podjąć dodatkowe działania w celu przezwyciężenia barier uniemożliwiających lub utrudniających im udział w różnych sferach życia na równi z innymi osobami.  </w:t>
      </w:r>
    </w:p>
    <w:p w14:paraId="5F4AFFE4" w14:textId="77777777" w:rsidR="009A299F" w:rsidRDefault="009A299F" w:rsidP="009A299F">
      <w:pPr>
        <w:spacing w:after="54" w:line="255" w:lineRule="auto"/>
        <w:ind w:left="72" w:right="179"/>
        <w:jc w:val="both"/>
      </w:pPr>
      <w:r>
        <w:t xml:space="preserve">Dostępność powinna być zapewniona w taki sposób, aby osoba ze szczególnymi potrzebami mogła korzystać z danej infrastruktury samodzielnie. Ważnym aspektem jest również to, aby </w:t>
      </w:r>
      <w:r>
        <w:rPr>
          <w:u w:val="single" w:color="000000"/>
        </w:rPr>
        <w:t xml:space="preserve">nie skupiać się jedynie na niepełnosprawności ruchowej </w:t>
      </w:r>
      <w:r>
        <w:t>i pomyśleć aby w ramach projektu wyposażyć budynek również w ułatwienia dla osób niesłyszących poprzez np. systemy</w:t>
      </w:r>
      <w:r>
        <w:rPr>
          <w:i/>
        </w:rPr>
        <w:t xml:space="preserve"> pętli indukcyjnych</w:t>
      </w:r>
      <w:r>
        <w:t xml:space="preserve">, komunikacji poziomej budynku, oznaczenia nawierzchni, elementy wyposażenia ułatwiające orientację w budynku oraz przekaz informacji (oznaczenia piktogramami, plan tyflograficzny), system fakturowych oznaczeń nawierzchniowych – FON oraz rozwiązania związane z  bezpieczeństwem pożarowym.  </w:t>
      </w:r>
    </w:p>
    <w:p w14:paraId="5B47B0A8" w14:textId="77777777" w:rsidR="009A299F" w:rsidRDefault="009A299F" w:rsidP="009A299F">
      <w:pPr>
        <w:ind w:left="72" w:right="52"/>
      </w:pPr>
      <w:r>
        <w:t xml:space="preserve">Informacje o dostępnych udogodnieniach można zawrzeć również na stronie internetowej podmiotu, aby potencjalna osoba chcąca odwiedzić dany obiekt wiedziała z czym będzie musiała się zmierzyć oraz jakie ułatwienia zostały zastosowane. </w:t>
      </w:r>
    </w:p>
    <w:p w14:paraId="68510D46" w14:textId="77777777" w:rsidR="009A299F" w:rsidRDefault="009A299F" w:rsidP="009A299F">
      <w:pPr>
        <w:spacing w:after="43"/>
        <w:ind w:left="72" w:right="52"/>
      </w:pPr>
      <w:r>
        <w:t xml:space="preserve">Warto pomyśleć w przyszłości, aby nawet w ramach innego projektu Gminna </w:t>
      </w:r>
    </w:p>
    <w:p w14:paraId="08771405" w14:textId="77777777" w:rsidR="009A299F" w:rsidRDefault="009A299F" w:rsidP="009A299F">
      <w:pPr>
        <w:spacing w:after="42"/>
        <w:ind w:left="72" w:right="52"/>
      </w:pPr>
      <w:r>
        <w:t xml:space="preserve">Biblioteka Publiczna lub Gmina jako właściciel budynku  dostosowała budynek go do przepisów krajowych w kwestii dostępności pierwszego piętra. </w:t>
      </w:r>
    </w:p>
    <w:p w14:paraId="5B47B245" w14:textId="77777777" w:rsidR="009A299F" w:rsidRDefault="009A299F" w:rsidP="009A299F">
      <w:pPr>
        <w:ind w:left="72" w:right="252"/>
      </w:pPr>
      <w:r>
        <w:t>Jednocześnie ostateczne potwierdzenie czy koszty wskazane w pytaniu wpisują się w katalog efektów realizacji zadania w typie A będzie możliwe po zapoznaniu się z całością dokumentacji aplikacyjnej.</w:t>
      </w:r>
      <w:r>
        <w:rPr>
          <w:sz w:val="32"/>
        </w:rPr>
        <w:t xml:space="preserve"> </w:t>
      </w:r>
      <w:r>
        <w:rPr>
          <w:b/>
          <w:sz w:val="32"/>
        </w:rPr>
        <w:t xml:space="preserve"> </w:t>
      </w:r>
    </w:p>
    <w:p w14:paraId="688EF295" w14:textId="77777777" w:rsidR="009A299F" w:rsidRDefault="009A299F" w:rsidP="009A299F">
      <w:pPr>
        <w:pStyle w:val="Nagwek1"/>
        <w:ind w:left="72"/>
      </w:pPr>
      <w:r>
        <w:t xml:space="preserve">EFS </w:t>
      </w:r>
    </w:p>
    <w:p w14:paraId="4EFD1F16" w14:textId="77777777" w:rsidR="009A299F" w:rsidRDefault="009A299F" w:rsidP="009A299F">
      <w:pPr>
        <w:spacing w:after="201" w:line="259" w:lineRule="auto"/>
        <w:ind w:left="77" w:firstLine="0"/>
      </w:pPr>
      <w:r>
        <w:rPr>
          <w:b/>
        </w:rPr>
        <w:t xml:space="preserve"> </w:t>
      </w:r>
    </w:p>
    <w:p w14:paraId="5F9E6A7A" w14:textId="77777777" w:rsidR="009A299F" w:rsidRDefault="009A299F" w:rsidP="009A299F">
      <w:pPr>
        <w:spacing w:after="129" w:line="289" w:lineRule="auto"/>
        <w:ind w:left="72" w:right="55"/>
      </w:pPr>
      <w:r>
        <w:rPr>
          <w:b/>
        </w:rPr>
        <w:t xml:space="preserve">1. Czy w ramach funduszu EFS 6.22 typ projektu B. Usługi zgodne  z zasadą deinstytucjonalizacji (…), w trakcie realizacji operacji można finansować etaty pracowników, którzy byli już zatrudnieni wcześniej? Czy w ramach realizacji operacji trzeba zatrudnić nowe osoby i dopiero nowe etaty będzie można finansować? </w:t>
      </w:r>
    </w:p>
    <w:p w14:paraId="5B67C234" w14:textId="77777777" w:rsidR="009A299F" w:rsidRDefault="009A299F" w:rsidP="009A299F">
      <w:pPr>
        <w:spacing w:after="172"/>
        <w:ind w:left="72" w:right="52"/>
      </w:pPr>
      <w:r>
        <w:t xml:space="preserve">Z wytycznych dotyczących kwalifikowalności kosztów ani z Regulaminu naboru wniosków nie wynika obowiązek utworzenia miejsca pracy, niemniej jednak kryteria premiujące opracowywane przez LGD mogą zawierać punktowanie projektu podczas wyboru wniosku do dofinansowania. </w:t>
      </w:r>
    </w:p>
    <w:p w14:paraId="369236B5" w14:textId="77777777" w:rsidR="009A299F" w:rsidRDefault="009A299F" w:rsidP="009A299F">
      <w:pPr>
        <w:spacing w:after="147"/>
        <w:ind w:left="72" w:right="52"/>
      </w:pPr>
      <w:r>
        <w:t xml:space="preserve">Pytanie nie doprecyzowuje kwestii w ramach jakich kosztów pośrednich czy bezpośrednich mają być rozliczane etaty, a tym samym, czy koszty dotyczą zatrudnienia personelu zarządzającego i administracyjnego, czy też personelu merytorycznego. W przypadku finansowania zatrudnienia w ramach kosztów pośrednich, IZ nie weryfikuje dokumentacji, a jedynie na etapie oceny wniosku uzasadnienie konieczności poniesienia wykazanych kosztów.  </w:t>
      </w:r>
    </w:p>
    <w:p w14:paraId="22499439" w14:textId="77777777" w:rsidR="009A299F" w:rsidRDefault="009A299F" w:rsidP="009A299F">
      <w:pPr>
        <w:ind w:left="72" w:right="52"/>
      </w:pPr>
      <w:r>
        <w:t xml:space="preserve">Należy jednak mieć na uwadze fakt, że co do zasady angażowanie własnego pracownika nie jest możliwe do realizacji zadań w ramach projektu na podstawie stosunku cywilnoprawnego innego niż umowa o dzieło. Wyjątek od tej zasady wskazano w Wytycznych kwalifikowalności (podrozdz. 2.3 pkt 1 lit. m ppkt i) i dotyczy </w:t>
      </w:r>
      <w:r>
        <w:lastRenderedPageBreak/>
        <w:t xml:space="preserve">to sytuacji, gdy szczególne przepisy dotyczące zatrudniania danej grupy pracowników uniemożliwiają wykonywanie zadań na podstawie stosunku pracy. </w:t>
      </w:r>
    </w:p>
    <w:p w14:paraId="7BC819B5" w14:textId="77777777" w:rsidR="009A299F" w:rsidRDefault="009A299F" w:rsidP="009A299F">
      <w:pPr>
        <w:spacing w:after="149"/>
        <w:ind w:left="72" w:right="52"/>
      </w:pPr>
      <w:r>
        <w:t xml:space="preserve">Koszty związane z wynagrodzeniem personelu projektu mogą być kwalifikowalne, o ile powierzenie zadań danemu pracownikowi gwarantuje odpowiednią jakość wykonywanych obowiązków. W tym celu muszą być spełnione co najmniej poniższe warunki:  </w:t>
      </w:r>
    </w:p>
    <w:p w14:paraId="468F2E23" w14:textId="77777777" w:rsidR="009A299F" w:rsidRDefault="009A299F" w:rsidP="009A299F">
      <w:pPr>
        <w:numPr>
          <w:ilvl w:val="0"/>
          <w:numId w:val="23"/>
        </w:numPr>
        <w:spacing w:after="145" w:line="269" w:lineRule="auto"/>
        <w:ind w:right="52"/>
      </w:pPr>
      <w:r>
        <w:t xml:space="preserve">obciążenie pracownika z tego wynikające nie wyklucza możliwości prawidłowej i efektywnej realizacji wszystkich zadań powierzonych danej osobie,  </w:t>
      </w:r>
    </w:p>
    <w:p w14:paraId="7DE9D871" w14:textId="77777777" w:rsidR="009A299F" w:rsidRDefault="009A299F" w:rsidP="009A299F">
      <w:pPr>
        <w:numPr>
          <w:ilvl w:val="0"/>
          <w:numId w:val="23"/>
        </w:numPr>
        <w:spacing w:after="149" w:line="269" w:lineRule="auto"/>
        <w:ind w:right="52"/>
      </w:pPr>
      <w: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nie przekracza 276 godzin miesięcznie. Do ww. limitu wlicza się okres urlopu wypoczynkowego oraz czas niezdolności do pracy wskutek choroby. Nie wlicza się natomiast innych nieobecności pracownika takich jak urlop bezpłatny, rodzicielski i macierzyński. </w:t>
      </w:r>
    </w:p>
    <w:p w14:paraId="0F215E31" w14:textId="77777777" w:rsidR="009A299F" w:rsidRDefault="009A299F" w:rsidP="009A299F">
      <w:pPr>
        <w:spacing w:after="145"/>
        <w:ind w:left="72" w:right="52"/>
      </w:pPr>
      <w:r>
        <w:t xml:space="preserve">Jeśli zadania w ramach projektu, do których przypisano pracownika, nie obejmują całego etatu, część wynagrodzenia może być kwalifikowalna, gdy:  </w:t>
      </w:r>
    </w:p>
    <w:p w14:paraId="0E272A16" w14:textId="77777777" w:rsidR="009A299F" w:rsidRDefault="009A299F" w:rsidP="009A299F">
      <w:pPr>
        <w:numPr>
          <w:ilvl w:val="0"/>
          <w:numId w:val="24"/>
        </w:numPr>
        <w:spacing w:after="192" w:line="269" w:lineRule="auto"/>
        <w:ind w:right="52"/>
      </w:pPr>
      <w:r>
        <w:t xml:space="preserve">wyodrębniono zadania w dokumentacji zatrudnienia pracownika (tj. umowie o pracę, porozumieniu, zakresie czynności służbowych pracownika lub opisie stanowiska pracy), co odpowiada faktycznemu zaangażowaniu tej osoby w projekcie (pracownik został oddelegowany do realizacji zadań w projekcie w określonym wymiarze),  </w:t>
      </w:r>
    </w:p>
    <w:p w14:paraId="0F864EE2" w14:textId="77777777" w:rsidR="009A299F" w:rsidRDefault="009A299F" w:rsidP="009A299F">
      <w:pPr>
        <w:numPr>
          <w:ilvl w:val="0"/>
          <w:numId w:val="24"/>
        </w:numPr>
        <w:spacing w:after="150" w:line="269" w:lineRule="auto"/>
        <w:ind w:right="52"/>
      </w:pPr>
      <w:r>
        <w:t xml:space="preserve">wydatek związany z wynagrodzeniem odpowiada proporcji zaangażowania w projekt, przy czym w Wytycznych kwalifikowalności przewidziano możliwość odstępstwa przy ustalaniu proporcji wynagrodzenia pracownika ze środków projektu, jeśli zakres odpowiedzialności, złożoność lub poziom wymaganych kompetencji uzasadnia różnicę w udziale wydatku do czasu pracy wynikającego ze stosunku pracy. </w:t>
      </w:r>
    </w:p>
    <w:p w14:paraId="2E8CF31E" w14:textId="77777777" w:rsidR="009A299F" w:rsidRDefault="009A299F" w:rsidP="009A299F">
      <w:pPr>
        <w:spacing w:after="147"/>
        <w:ind w:left="72" w:right="52"/>
      </w:pPr>
      <w:r>
        <w:t xml:space="preserve">Koszt wynagrodzenia pracowników nie może przekraczać wynagrodzenia pracowników Beneficjenta na analogicznych stanowiskach lub na stanowiskach wymagających analogicznych kwalifikacji. Ponadto nie może on przekraczać kwoty wynikającej z przepisów prawa pracy w rozumieniu art. 9 § 1 Kodeksu pracy lub statystyki publicznej. </w:t>
      </w:r>
    </w:p>
    <w:p w14:paraId="70579685" w14:textId="77777777" w:rsidR="009A299F" w:rsidRDefault="009A299F" w:rsidP="009A299F">
      <w:pPr>
        <w:ind w:left="72" w:right="52"/>
      </w:pPr>
      <w:r>
        <w:t xml:space="preserve">Dopuszczalną formą wynagradzania personelu w projekcie jest przyznanie dodatku. Dodatek jest przyznawany w związku z realizacją zadań projektu, co do zasady nie mieszczących się w dotychczasowych obowiązkach na danym stanowisku pracy. Powinien tym samym dotyczyć zadań dodatkowych, wykraczających poza te przewidziane w podstawowym zakresie obowiązków danej osoby, co powinno zostać wyrażone w formie pisemnej. W zasadzie więc nie będzie dotyczył kluczowego personelu projektu, gdyż ten co do zasady powinien zostać nowozatrudniony lub oddelegowany do realizacji projektu. W uzasadnionych sytuacjach dodatek może 19 zostać przyznany również osobie stanowiącej personel projektu w sytuacji zwiększenia zadań wykonywanych przez daną osobę. Aby potwierdzić kwalifikowalność wynagrodzenia w formie dodatku, muszą być spełnione zapisy </w:t>
      </w:r>
    </w:p>
    <w:p w14:paraId="6B36573D" w14:textId="77777777" w:rsidR="009A299F" w:rsidRDefault="009A299F" w:rsidP="009A299F">
      <w:pPr>
        <w:ind w:left="72" w:right="52"/>
      </w:pPr>
      <w:r>
        <w:lastRenderedPageBreak/>
        <w:t xml:space="preserve">Wytycznych kwalifikowalności, w szczególności Podrozdziału 3.8 pkt 8 </w:t>
      </w:r>
    </w:p>
    <w:p w14:paraId="1EBDA0CB" w14:textId="77777777" w:rsidR="009A299F" w:rsidRDefault="009A299F" w:rsidP="009A299F">
      <w:pPr>
        <w:spacing w:after="142"/>
        <w:ind w:left="72" w:right="52"/>
      </w:pPr>
      <w:r>
        <w:t xml:space="preserve">(kwalifikowalność dodatku) oraz pkt 11 (maksymalny wymiar obciążenia pracownika obowiązkami służbowymi). </w:t>
      </w:r>
    </w:p>
    <w:p w14:paraId="6BCE594B" w14:textId="77777777" w:rsidR="009A299F" w:rsidRDefault="009A299F" w:rsidP="009A299F">
      <w:pPr>
        <w:spacing w:after="149"/>
        <w:ind w:left="72" w:right="52"/>
      </w:pPr>
      <w:r>
        <w:t xml:space="preserve">Należy zwrócić uwagę, że za niekwalifikowalne może być uznane wynagrodzenie personelu projektu zatrudnionego jednocześnie na podstawie stosunku pracy w instytucji uczestniczącej w realizacji programów w ramach polityki spójności (chodzi o instytucje zarządzające, pośredniczące lub instytucje wdrażające) jeśli zachodzi konflikt interesów. Warto przy tym zwrócić uwagę, że właściwy przepis Wytycznych kwalifikowalności (Rozdział 2.3 pkt 1 lit. l) został sformułowany szeroko; konflikt interesów rozumiany jest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względu rodzinne, emocjonalne, sympatie polityczne lub związki z jakimkolwiek krajem, interes gospodarczy lub jakiekolwiek inne bezpośrednie lub pośrednie interesy osobiste”. </w:t>
      </w:r>
    </w:p>
    <w:p w14:paraId="6644925F" w14:textId="77777777" w:rsidR="009A299F" w:rsidRDefault="009A299F" w:rsidP="009A299F">
      <w:pPr>
        <w:spacing w:after="185"/>
        <w:ind w:left="72" w:right="52"/>
      </w:pPr>
      <w:r>
        <w:t xml:space="preserve">W przypadku wykazania kosztów pracowniczych w ramach kosztów bezpośrednich należy zwrócić uwagę, że realizacja operacji nie spowoduje zmniejszenia dotychczasowego finansowania usług asystenckich lub opiekuńczych przez beneficjenta oraz zastąpienia środkami projektu dotychczasowego finansowania usług ze środków innych niż europejskie.  </w:t>
      </w:r>
    </w:p>
    <w:p w14:paraId="6FB037BA" w14:textId="77777777" w:rsidR="009A299F" w:rsidRDefault="009A299F" w:rsidP="009A299F">
      <w:pPr>
        <w:spacing w:after="150"/>
        <w:ind w:left="72" w:right="52"/>
      </w:pPr>
      <w:r>
        <w:t xml:space="preserve">W ramach projektów nie jest wspierana opieka instytucjonalna, tj. nie są tworzone nowe miejsca opieki w formach instytucjonalnych, nie są utrzymywane istniejące miejsca w tych placówkach oraz nie są realizowane usługi na rzecz osób w nich przebywających (wyjątkiem są działania mające na celu przejście osób do opieki realizowanej w formie usług świadczonych w społeczności lokalnej). Możliwe jest finansowanie usług realizowanych przez w/w podmioty pod warunkiem, że wprowadzone usługi stanowią rozszerzenie oferty o prowadzenie usług świadczonych w społeczności lokalnej. Zwiększenie liczby miejsc świadczenia usług w społeczności lokalnej odbywa się w przypadku usług świadczonych w miejscu zamieszkania poprzez zwiększenie liczby opiekunów świadczących usługi opiekuńcze, w przypadku form stacjonarnych poprzez tworzenie miejsc pobytu dziennego lub całodobowego w placówkach, w których realizowane są usługi społeczne świadczone w społeczności lokalnej. Obowiązek zwiększania liczby miejsc świadczenia usług oraz liczby osób objętych tymi usługami nie dotyczy wsparcia dla usług opiekuńczych świadczonych przez opiekunów faktycznych. </w:t>
      </w:r>
    </w:p>
    <w:p w14:paraId="5656C604" w14:textId="77777777" w:rsidR="009A299F" w:rsidRDefault="009A299F" w:rsidP="009A299F">
      <w:pPr>
        <w:spacing w:after="0" w:line="259" w:lineRule="auto"/>
        <w:ind w:left="77" w:firstLine="0"/>
      </w:pPr>
      <w:r>
        <w:rPr>
          <w:b/>
        </w:rPr>
        <w:t xml:space="preserve"> </w:t>
      </w:r>
    </w:p>
    <w:p w14:paraId="59F77393" w14:textId="77777777" w:rsidR="009A299F" w:rsidRDefault="009A299F" w:rsidP="009A299F">
      <w:pPr>
        <w:spacing w:after="4" w:line="289" w:lineRule="auto"/>
        <w:ind w:left="72" w:right="55"/>
      </w:pPr>
      <w:r>
        <w:rPr>
          <w:b/>
        </w:rPr>
        <w:t xml:space="preserve">2. Czy w ramach funduszu EFS 6.22 typ projektu A. Tworzenie nowych oraz rozwój już istniejących placówek wsparcia dziennego dla dzieci i młodzieży możliwa jest realizacja operacji 2 gmin w partnerstwie? </w:t>
      </w:r>
    </w:p>
    <w:p w14:paraId="0519AC5E" w14:textId="77777777" w:rsidR="009A299F" w:rsidRDefault="009A299F" w:rsidP="009A299F">
      <w:pPr>
        <w:spacing w:after="4" w:line="289" w:lineRule="auto"/>
        <w:ind w:left="72" w:right="55"/>
      </w:pPr>
      <w:r>
        <w:rPr>
          <w:b/>
        </w:rPr>
        <w:t xml:space="preserve">Ewentualnie czy możliwe jest żeby projekt realizowała 1 gmina, ale swym zasięgiem obejmowała dzieci i młodzież z 2 gmin?  </w:t>
      </w:r>
    </w:p>
    <w:p w14:paraId="44F63D15" w14:textId="77777777" w:rsidR="009A299F" w:rsidRDefault="009A299F" w:rsidP="009A299F">
      <w:pPr>
        <w:spacing w:after="19" w:line="259" w:lineRule="auto"/>
        <w:ind w:left="77" w:firstLine="0"/>
      </w:pPr>
      <w:r>
        <w:t xml:space="preserve"> </w:t>
      </w:r>
    </w:p>
    <w:p w14:paraId="35922B8A" w14:textId="77777777" w:rsidR="009A299F" w:rsidRDefault="009A299F" w:rsidP="009A299F">
      <w:pPr>
        <w:ind w:left="72" w:right="52"/>
      </w:pPr>
      <w:r>
        <w:t xml:space="preserve">Odpowiedź cz. 1 pytania:  </w:t>
      </w:r>
    </w:p>
    <w:p w14:paraId="439D2FF7" w14:textId="77777777" w:rsidR="009A299F" w:rsidRDefault="009A299F" w:rsidP="009A299F">
      <w:pPr>
        <w:spacing w:after="0" w:line="259" w:lineRule="auto"/>
        <w:ind w:left="77" w:firstLine="0"/>
      </w:pPr>
      <w:r>
        <w:t xml:space="preserve"> </w:t>
      </w:r>
    </w:p>
    <w:p w14:paraId="0045E09D" w14:textId="77777777" w:rsidR="009A299F" w:rsidRDefault="009A299F" w:rsidP="009A299F">
      <w:pPr>
        <w:ind w:left="72" w:right="52"/>
      </w:pPr>
      <w:r>
        <w:lastRenderedPageBreak/>
        <w:t xml:space="preserve">Zgodnie z art. 39 ustawy z dnia 28 kwietnia 2022 r. o zasadach realizacji zadań finansowanych ze środków europejskich w perspektywie finansowej 2021-2027 podmiot, o którym mowa w </w:t>
      </w:r>
      <w:hyperlink r:id="rId12" w:anchor="/document/18903829">
        <w:r>
          <w:rPr>
            <w:color w:val="0000FF"/>
            <w:u w:val="single" w:color="0000FF"/>
          </w:rPr>
          <w:t>art. 4</w:t>
        </w:r>
      </w:hyperlink>
      <w:hyperlink r:id="rId13" w:anchor="/document/18903829">
        <w:r>
          <w:t>,</w:t>
        </w:r>
      </w:hyperlink>
      <w:hyperlink r:id="rId14" w:anchor="/document/18903829">
        <w:r>
          <w:t xml:space="preserve"> </w:t>
        </w:r>
      </w:hyperlink>
      <w:hyperlink r:id="rId15" w:anchor="/document/18903829">
        <w:r>
          <w:rPr>
            <w:color w:val="0000FF"/>
            <w:u w:val="single" w:color="0000FF"/>
          </w:rPr>
          <w:t>art. 5 ust. 1</w:t>
        </w:r>
      </w:hyperlink>
      <w:hyperlink r:id="rId16" w:anchor="/document/18903829">
        <w:r>
          <w:t xml:space="preserve"> </w:t>
        </w:r>
      </w:hyperlink>
      <w:r>
        <w:t xml:space="preserve">i </w:t>
      </w:r>
      <w:hyperlink r:id="rId17" w:anchor="/document/18903829">
        <w:r>
          <w:rPr>
            <w:color w:val="0000FF"/>
            <w:u w:val="single" w:color="0000FF"/>
          </w:rPr>
          <w:t>art. 6</w:t>
        </w:r>
      </w:hyperlink>
      <w:hyperlink r:id="rId18" w:anchor="/document/18903829">
        <w:r>
          <w:t xml:space="preserve"> </w:t>
        </w:r>
      </w:hyperlink>
      <w:r>
        <w:rPr>
          <w:i/>
        </w:rPr>
        <w:t>ustawy</w:t>
      </w:r>
      <w:r>
        <w:t xml:space="preserve"> z dnia 11 września 2019 r. - Prawo zamówień publicznych (Dz. U. z 2021 r. poz. 1129, z późn. zm.), inicjujący projekt partnerski, dokonuje wyboru partnerów spośród podmiotów </w:t>
      </w:r>
      <w:r>
        <w:rPr>
          <w:u w:val="single" w:color="000000"/>
        </w:rPr>
        <w:t>innych niż</w:t>
      </w:r>
      <w:r>
        <w:t xml:space="preserve"> </w:t>
      </w:r>
      <w:r>
        <w:rPr>
          <w:u w:val="single" w:color="000000"/>
        </w:rPr>
        <w:t xml:space="preserve">wymienione w </w:t>
      </w:r>
      <w:hyperlink r:id="rId19" w:anchor="/document/18903829">
        <w:r>
          <w:rPr>
            <w:color w:val="0000FF"/>
            <w:u w:val="single" w:color="000000"/>
          </w:rPr>
          <w:t>art. 4</w:t>
        </w:r>
      </w:hyperlink>
      <w:hyperlink r:id="rId20" w:anchor="/document/18903829">
        <w:r>
          <w:t xml:space="preserve"> </w:t>
        </w:r>
      </w:hyperlink>
      <w:r>
        <w:t xml:space="preserve">tej </w:t>
      </w:r>
      <w:r>
        <w:rPr>
          <w:i/>
        </w:rPr>
        <w:t xml:space="preserve">ustawy. </w:t>
      </w:r>
      <w:r>
        <w:t xml:space="preserve"> W art. 4 ww. ustawy mowa m.in. o jednostce sektora finansów publicznych.  Zgodnie z powyższym jeśli inicjatorem partnerstwa jest jednostka sektora finansów publicznych nie może ona dokonać wyboru partnera również będącego jednostką sektora finansów publicznych, a tym samym realizacja operacji 2 gmin w partnerstwie nie jest możliwa.  </w:t>
      </w:r>
    </w:p>
    <w:p w14:paraId="13C69E43" w14:textId="77777777" w:rsidR="009A299F" w:rsidRDefault="009A299F" w:rsidP="009A299F">
      <w:pPr>
        <w:spacing w:after="0" w:line="259" w:lineRule="auto"/>
        <w:ind w:left="77" w:firstLine="0"/>
      </w:pPr>
      <w:r>
        <w:t xml:space="preserve"> </w:t>
      </w:r>
    </w:p>
    <w:p w14:paraId="45B21ECC" w14:textId="77777777" w:rsidR="009A299F" w:rsidRDefault="009A299F" w:rsidP="009A299F">
      <w:pPr>
        <w:ind w:left="72" w:right="52"/>
      </w:pPr>
      <w:r>
        <w:t xml:space="preserve">Odpowiedź cz. 2 pytania:  </w:t>
      </w:r>
    </w:p>
    <w:p w14:paraId="5D5451A1" w14:textId="77777777" w:rsidR="009A299F" w:rsidRDefault="009A299F" w:rsidP="009A299F">
      <w:pPr>
        <w:spacing w:after="0" w:line="259" w:lineRule="auto"/>
        <w:ind w:left="77" w:firstLine="0"/>
      </w:pPr>
      <w:r>
        <w:t xml:space="preserve"> </w:t>
      </w:r>
    </w:p>
    <w:p w14:paraId="06CC7185" w14:textId="77777777" w:rsidR="009A299F" w:rsidRDefault="009A299F" w:rsidP="009A299F">
      <w:pPr>
        <w:spacing w:after="26"/>
        <w:ind w:left="72" w:right="52"/>
      </w:pPr>
      <w:r>
        <w:t xml:space="preserve">Ewentualnie czy możliwe jest żeby projekt realizowała 1 gmina, ale swym zasięgiem obejmowała dzieci i młodzież z 2 gmin? </w:t>
      </w:r>
    </w:p>
    <w:p w14:paraId="6C2BC199" w14:textId="77777777" w:rsidR="009A299F" w:rsidRDefault="009A299F" w:rsidP="009A299F">
      <w:pPr>
        <w:spacing w:after="0" w:line="259" w:lineRule="auto"/>
        <w:ind w:left="77" w:firstLine="0"/>
      </w:pPr>
      <w:r>
        <w:t xml:space="preserve"> </w:t>
      </w:r>
    </w:p>
    <w:p w14:paraId="65AEF2F5" w14:textId="77777777" w:rsidR="009A299F" w:rsidRDefault="009A299F" w:rsidP="009A299F">
      <w:pPr>
        <w:ind w:left="72" w:right="52"/>
      </w:pPr>
      <w:r>
        <w:t xml:space="preserve">Jeśli gminy są  objęte tym samym LSR to nie ma przeszkód do realizacji takiej operacji. Pod warunkiem, że z innych przepisów nie wynika takie ograniczenie. W przypadku gdy gminy są objęte różnymi LRS to nie ma możliwości realizacji takiej operacji. Partnerstwo pomiędzy różnymi LSR jest możliwe, ale w omawianym przypadku ograniczeniem jest realizacja operacji w partnerstwie przez dwie jednostki sektora finansów publicznych.  </w:t>
      </w:r>
    </w:p>
    <w:p w14:paraId="03AB7BE5" w14:textId="77777777" w:rsidR="009A299F" w:rsidRDefault="009A299F" w:rsidP="009A299F">
      <w:pPr>
        <w:spacing w:after="201" w:line="259" w:lineRule="auto"/>
        <w:ind w:left="77" w:firstLine="0"/>
      </w:pPr>
      <w:r>
        <w:t xml:space="preserve"> </w:t>
      </w:r>
    </w:p>
    <w:p w14:paraId="64BCC054" w14:textId="77777777" w:rsidR="009A299F" w:rsidRDefault="009A299F" w:rsidP="009A299F">
      <w:pPr>
        <w:spacing w:after="123" w:line="289" w:lineRule="auto"/>
        <w:ind w:left="72" w:right="55"/>
      </w:pPr>
      <w:r>
        <w:rPr>
          <w:b/>
        </w:rPr>
        <w:t xml:space="preserve">3. Ile środków będzie zabierane z budżetu LSR w przypadku operacji realizowanych przez JSFP? 100% czy 85% kosztów kwalifikowalnych? </w:t>
      </w:r>
    </w:p>
    <w:p w14:paraId="382B42F0" w14:textId="77777777" w:rsidR="009A299F" w:rsidRDefault="009A299F" w:rsidP="009A299F">
      <w:pPr>
        <w:ind w:left="72" w:right="52"/>
      </w:pPr>
      <w:r>
        <w:t xml:space="preserve">Zgodnie z Regulaminem naboru wniosków maksymalny całkowity poziom dofinansowania wydatków kwalifikowalnych projektu wynosi 95%, z zastrzeżeniem projektów objętych pomocą publiczną, w tym maksymalny poziom dofinansowania </w:t>
      </w:r>
    </w:p>
    <w:p w14:paraId="6EB3C4A8" w14:textId="77777777" w:rsidR="009A299F" w:rsidRDefault="009A299F" w:rsidP="009A299F">
      <w:pPr>
        <w:spacing w:after="181"/>
        <w:ind w:left="72" w:right="52"/>
      </w:pPr>
      <w:r>
        <w:t xml:space="preserve">UE wynosi 85% wydatków kwalifikowalnych, a maksymalne współfinansowanie z budżetu państwa wynosi 10% wydatków kwalifikowalnych. Minimalny wkład własny Wnioskodawcy wynosi 5% wydatków kwalifikowanych projektu, z zastrzeżeniem projektów objętych pomocą publiczną. </w:t>
      </w:r>
    </w:p>
    <w:p w14:paraId="018C4836" w14:textId="77777777" w:rsidR="009A299F" w:rsidRDefault="009A299F" w:rsidP="009A299F">
      <w:pPr>
        <w:spacing w:after="167"/>
        <w:ind w:left="72" w:right="52"/>
      </w:pPr>
      <w:r>
        <w:t xml:space="preserve">Z budżetu LSR odejmowane będą środki w wysokości kwoty pomocy zgodnie z przyznanym poziomem dofinansowania danego projektu. </w:t>
      </w:r>
    </w:p>
    <w:p w14:paraId="7DBAF7BC" w14:textId="77777777" w:rsidR="009A299F" w:rsidRDefault="009A299F" w:rsidP="009A299F">
      <w:pPr>
        <w:spacing w:after="170" w:line="289" w:lineRule="auto"/>
        <w:ind w:left="72" w:right="55"/>
      </w:pPr>
      <w:r>
        <w:rPr>
          <w:b/>
        </w:rPr>
        <w:t>4.</w:t>
      </w:r>
      <w:r>
        <w:t xml:space="preserve"> </w:t>
      </w:r>
      <w:r>
        <w:rPr>
          <w:b/>
        </w:rPr>
        <w:t xml:space="preserve">Jaka jest trwałość projektów realizowanych w ramach EFS? Proszę o doprecyzowanie w kontekście zapisów z Kryteriów oceny zgodności z programem działanie 6.22 typ A oraz 6.22 typ B, kryterium: Trwałość utworzonych miejsc świadczenia usług ("...Trwałość powinna być rozumiana jako instytucjonalna gotowość do świadczenia ww. usług. Trwałość powinna zostać zaplanowana co najmniej przez okres odpowiadający połowie okresu realizacji projektu..."). </w:t>
      </w:r>
    </w:p>
    <w:p w14:paraId="08BEE961" w14:textId="77777777" w:rsidR="009A299F" w:rsidRDefault="009A299F" w:rsidP="009A299F">
      <w:pPr>
        <w:spacing w:after="149"/>
        <w:ind w:left="72" w:right="52"/>
      </w:pPr>
      <w:r>
        <w:t>Trwałość projektu</w:t>
      </w:r>
      <w:r>
        <w:rPr>
          <w:b/>
        </w:rPr>
        <w:t xml:space="preserve"> </w:t>
      </w:r>
      <w:r>
        <w:t xml:space="preserve">to okres czasu po zakończeniu realizacji projektu, w którym Beneficjent zobowiązany jest zachować efekty projektu, co do zasady w </w:t>
      </w:r>
      <w:r>
        <w:lastRenderedPageBreak/>
        <w:t xml:space="preserve">niezmienionym kształcie. W celu spełnienia w/w wymogów istotne jest, aby po zakończeniu realizacji, projekt zachował przyjęte i opisane we wniosku o dofinansowanie założenia we wskazanym czasie. </w:t>
      </w:r>
    </w:p>
    <w:p w14:paraId="1F0BD37B" w14:textId="77777777" w:rsidR="009A299F" w:rsidRDefault="009A299F" w:rsidP="009A299F">
      <w:pPr>
        <w:spacing w:after="187"/>
        <w:ind w:left="72" w:right="52"/>
      </w:pPr>
      <w:r>
        <w:t xml:space="preserve">W kontekście opisu kryterium „Trwałość utworzonych miejsc świadczenia usług” tj. „Trwałość powinna być rozumiana jako instytucjonalna gotowość do świadczenia ww. usług. Trwałość powinna zostać zaplanowana co najmniej przez okres odpowiadający połowie okresu realizacji projektu..” – oznacza to, że w przypadku wystąpienia popytu na usługę Beneficjent musi być gotowy do świadczenia usługi o zbliżonym zakresie i jakości usług do usługi świadczonej w ramach projektu. W przypadku braku popytu, nie ma konieczności zatrudniania kadry, jednak w przypadku wystąpienia popytu, kadra musi być zatrudniona, a tym samym usługa uruchomiona. W celu zachowania trwałości możliwe jest odpłatne, bądź częściowo odpłatne świadczenie usług.  </w:t>
      </w:r>
    </w:p>
    <w:p w14:paraId="23BCD3BA" w14:textId="77777777" w:rsidR="009A299F" w:rsidRDefault="009A299F" w:rsidP="009A299F">
      <w:pPr>
        <w:ind w:left="72" w:right="52"/>
      </w:pPr>
      <w:r>
        <w:t xml:space="preserve">Zgodnie z § 8 ust. 1 Regulaminu naboru wniosków dot. działania 6.22 – </w:t>
      </w:r>
      <w:r>
        <w:rPr>
          <w:u w:val="single" w:color="000000"/>
        </w:rPr>
        <w:t>okres</w:t>
      </w:r>
      <w:r>
        <w:t xml:space="preserve"> </w:t>
      </w:r>
      <w:r>
        <w:rPr>
          <w:u w:val="single" w:color="000000"/>
        </w:rPr>
        <w:t>realizacji projektu</w:t>
      </w:r>
      <w:r>
        <w:t xml:space="preserve"> jest tożsamy z okresem, w którym poniesione wydatki mogą zostać uznane za kwalifikowalne, chyba że postanowienia Umowy o dofinansowanie stanowią inaczej. Zgodnie z § 8 ust. 3 Regulaminu – czas realizacji projektu może wynosić do 24 miesięcy i liczony jest od dnia podpisania Umowy. </w:t>
      </w:r>
    </w:p>
    <w:p w14:paraId="1E134955" w14:textId="77777777" w:rsidR="009A299F" w:rsidRDefault="009A299F" w:rsidP="009A299F">
      <w:pPr>
        <w:spacing w:after="148"/>
        <w:ind w:left="72" w:right="52"/>
      </w:pPr>
      <w:r>
        <w:t xml:space="preserve">Należy zwrócić uwagę, że zgodnie z zapisami w Regulaminie naboru wniosków Wnioskodawca powinien zaplanować i przedstawić we wniosku opis zachowania trwałości utworzonych miejsc świadczenia usług społecznych (tzn. przedstawić we wniosku co najmniej szacunkowy koszt utrzymania miejsc w okresie trwałości oraz planowany sposób finansowania).  </w:t>
      </w:r>
    </w:p>
    <w:p w14:paraId="64F115A6" w14:textId="77777777" w:rsidR="009A299F" w:rsidRDefault="009A299F" w:rsidP="009A299F">
      <w:pPr>
        <w:spacing w:after="201" w:line="259" w:lineRule="auto"/>
        <w:ind w:left="77" w:firstLine="0"/>
      </w:pPr>
      <w:r>
        <w:t xml:space="preserve"> </w:t>
      </w:r>
    </w:p>
    <w:p w14:paraId="0FD85DFF" w14:textId="77777777" w:rsidR="009A299F" w:rsidRDefault="009A299F" w:rsidP="009A299F">
      <w:pPr>
        <w:numPr>
          <w:ilvl w:val="0"/>
          <w:numId w:val="25"/>
        </w:numPr>
        <w:spacing w:after="4" w:line="289" w:lineRule="auto"/>
        <w:ind w:right="55"/>
      </w:pPr>
      <w:r>
        <w:rPr>
          <w:b/>
        </w:rPr>
        <w:t xml:space="preserve">Proszę o doprecyzowanie sformułowania: "instytucjonalna gotowość" </w:t>
      </w:r>
      <w:r>
        <w:t xml:space="preserve">Zgodnie z regulaminem naboru wniosków </w:t>
      </w:r>
    </w:p>
    <w:p w14:paraId="7A9AA732" w14:textId="77777777" w:rsidR="009A299F" w:rsidRDefault="009A299F" w:rsidP="009A299F">
      <w:pPr>
        <w:spacing w:line="321" w:lineRule="auto"/>
        <w:ind w:left="72" w:right="52"/>
      </w:pPr>
      <w:r>
        <w:t xml:space="preserve">Wnioskodawca powinien zaplanować i przedstawić we wniosku opis zachowania trwałości utworzonych miejsc świadczenia usług społecznych (tzn. przedstawić we wniosku co najmniej szacunkowy koszt utrzymania miejsc w okresie trwałości oraz planowany sposób finansowania). Trwałość jest rozumiana jako </w:t>
      </w:r>
      <w:r>
        <w:rPr>
          <w:b/>
          <w:u w:val="single" w:color="000000"/>
        </w:rPr>
        <w:t>instytucjonalna</w:t>
      </w:r>
      <w:r>
        <w:rPr>
          <w:b/>
        </w:rPr>
        <w:t xml:space="preserve"> </w:t>
      </w:r>
      <w:r>
        <w:rPr>
          <w:b/>
          <w:u w:val="single" w:color="000000"/>
        </w:rPr>
        <w:t>gotowość</w:t>
      </w:r>
      <w:r>
        <w:t xml:space="preserve"> do świadczenia ww. usług. </w:t>
      </w:r>
    </w:p>
    <w:p w14:paraId="1A0D25C6" w14:textId="77777777" w:rsidR="009A299F" w:rsidRDefault="009A299F" w:rsidP="009A299F">
      <w:pPr>
        <w:spacing w:line="324" w:lineRule="auto"/>
        <w:ind w:left="72" w:right="52"/>
      </w:pPr>
      <w:r>
        <w:t xml:space="preserve">Trwałość powinna zostać zaplanowana co najmniej przez okres odpowiadający połowie okresu realizacji projektu. </w:t>
      </w:r>
    </w:p>
    <w:p w14:paraId="056ED31B" w14:textId="77777777" w:rsidR="009A299F" w:rsidRDefault="009A299F" w:rsidP="009A299F">
      <w:pPr>
        <w:spacing w:after="27"/>
        <w:ind w:left="72" w:right="52"/>
      </w:pPr>
      <w:r>
        <w:t xml:space="preserve">Monitoring trwałości, może odbywać się po zakończeniu realizacji projektu. Trwałość podlega kontroli rezultatów zgodnie z postanowieniami umowy o dofinansowanie projektu. </w:t>
      </w:r>
    </w:p>
    <w:p w14:paraId="07A572CD" w14:textId="77777777" w:rsidR="009A299F" w:rsidRDefault="009A299F" w:rsidP="009A299F">
      <w:pPr>
        <w:spacing w:after="202" w:line="259" w:lineRule="auto"/>
        <w:ind w:left="77" w:firstLine="0"/>
      </w:pPr>
      <w:r>
        <w:t xml:space="preserve"> </w:t>
      </w:r>
    </w:p>
    <w:p w14:paraId="7131DA97" w14:textId="77777777" w:rsidR="009A299F" w:rsidRDefault="009A299F" w:rsidP="009A299F">
      <w:pPr>
        <w:numPr>
          <w:ilvl w:val="0"/>
          <w:numId w:val="25"/>
        </w:numPr>
        <w:spacing w:after="166" w:line="289" w:lineRule="auto"/>
        <w:ind w:right="55"/>
      </w:pPr>
      <w:r>
        <w:rPr>
          <w:b/>
        </w:rPr>
        <w:t xml:space="preserve">Proszę o wyjaśnienie/doprecyzowanie różnicy między pomocą publiczną a pomocą de minimis - w kontekście oceny wniosków dokonywanej przez LGD, a w szczególności kryterium oceny wniosków: "Zgodność z zasadami pomocy publicznej / pomocy de minimis". </w:t>
      </w:r>
    </w:p>
    <w:p w14:paraId="209BD4EF" w14:textId="77777777" w:rsidR="009A299F" w:rsidRDefault="009A299F" w:rsidP="009A299F">
      <w:pPr>
        <w:spacing w:after="192"/>
        <w:ind w:left="72" w:right="52"/>
      </w:pPr>
      <w:r>
        <w:t xml:space="preserve">Weryfikacja zgodności z zasadami w oparciu o następujące przepisy prawa: </w:t>
      </w:r>
    </w:p>
    <w:p w14:paraId="154494E4" w14:textId="77777777" w:rsidR="009A299F" w:rsidRDefault="009A299F" w:rsidP="009A299F">
      <w:pPr>
        <w:numPr>
          <w:ilvl w:val="0"/>
          <w:numId w:val="26"/>
        </w:numPr>
        <w:spacing w:after="193" w:line="269" w:lineRule="auto"/>
        <w:ind w:right="52" w:hanging="146"/>
      </w:pPr>
      <w:r>
        <w:lastRenderedPageBreak/>
        <w:t xml:space="preserve">Rozporządzenia Ministra Funduszy i Polityki Regionalnej z dnia 20 grudnia 2022 r. w sprawie udzielania pomocy de minimis oraz pomocy publicznej w ramach programów finansowanych z Europejskiego Funduszu Społecznego Plus (EFS+) na lata 2021–2027 </w:t>
      </w:r>
    </w:p>
    <w:p w14:paraId="0310ADEC" w14:textId="77777777" w:rsidR="009A299F" w:rsidRDefault="009A299F" w:rsidP="009A299F">
      <w:pPr>
        <w:numPr>
          <w:ilvl w:val="0"/>
          <w:numId w:val="26"/>
        </w:numPr>
        <w:spacing w:after="185" w:line="269" w:lineRule="auto"/>
        <w:ind w:right="52" w:hanging="146"/>
      </w:pPr>
      <w:r>
        <w:t xml:space="preserve">Rozporządzenia Komisji (UE) 2023/2831 z dnia 13 grudnia 2023 r. w sprawie stosowania art. 107 i 108 Traktatu o funkcjonowaniu Unii Europejskiej do pomocy de minimis (Dz.U.UE.L.2023.2831)  </w:t>
      </w:r>
    </w:p>
    <w:p w14:paraId="31ECE7F7" w14:textId="77777777" w:rsidR="009A299F" w:rsidRDefault="009A299F" w:rsidP="009A299F">
      <w:pPr>
        <w:numPr>
          <w:ilvl w:val="0"/>
          <w:numId w:val="26"/>
        </w:numPr>
        <w:spacing w:after="192" w:line="269" w:lineRule="auto"/>
        <w:ind w:right="52" w:hanging="146"/>
      </w:pPr>
      <w:r>
        <w:t xml:space="preserve">Ustawy z dnia 30 kwietnia 2004 r. o postępowaniu w sprawach dotyczących pomocy publicznej (t.j. Dz. U. z 2023 r., poz. 702) dalej GBER </w:t>
      </w:r>
    </w:p>
    <w:p w14:paraId="688BAF2B" w14:textId="77777777" w:rsidR="009A299F" w:rsidRDefault="009A299F" w:rsidP="009A299F">
      <w:pPr>
        <w:numPr>
          <w:ilvl w:val="0"/>
          <w:numId w:val="26"/>
        </w:numPr>
        <w:spacing w:line="269" w:lineRule="auto"/>
        <w:ind w:right="52" w:hanging="146"/>
      </w:pPr>
      <w:r>
        <w:t xml:space="preserve">Rozporządzenia Rady Ministrów z dnia 29 marca 2010 r. w sprawie zakresu informacji przedstawianych przez podmiot ubiegający się o pomoc de minimis </w:t>
      </w:r>
    </w:p>
    <w:p w14:paraId="51CBFD8E" w14:textId="77777777" w:rsidR="009A299F" w:rsidRDefault="009A299F" w:rsidP="009A299F">
      <w:pPr>
        <w:spacing w:after="129" w:line="289" w:lineRule="auto"/>
        <w:ind w:left="72" w:right="55"/>
      </w:pPr>
      <w:r>
        <w:rPr>
          <w:b/>
        </w:rPr>
        <w:t xml:space="preserve">Pomoc de minimis </w:t>
      </w:r>
    </w:p>
    <w:p w14:paraId="19CB10DF" w14:textId="77777777" w:rsidR="009A299F" w:rsidRDefault="009A299F" w:rsidP="009A299F">
      <w:pPr>
        <w:numPr>
          <w:ilvl w:val="0"/>
          <w:numId w:val="26"/>
        </w:numPr>
        <w:spacing w:after="188" w:line="269" w:lineRule="auto"/>
        <w:ind w:right="52" w:hanging="146"/>
      </w:pPr>
      <w:r>
        <w:t xml:space="preserve">Limit pomocy na Beneficjenta brutto wynosi 300 000,00 euro na jedno przedsiębiorstwo (zgodnie z definicją jednego przedsiębiorstwa zgodnie z art.2 ust.2 rozporządzenia Komisji UE 2023/2831) w okresie 3 kolejnych lat. Okres minionych trzech 3 lat należy oceniać w sposób ciągły, uwzględniając okres od dnia przyznania pomocy. </w:t>
      </w:r>
    </w:p>
    <w:p w14:paraId="1E52FE26" w14:textId="77777777" w:rsidR="009A299F" w:rsidRDefault="009A299F" w:rsidP="009A299F">
      <w:pPr>
        <w:numPr>
          <w:ilvl w:val="0"/>
          <w:numId w:val="26"/>
        </w:numPr>
        <w:spacing w:after="191" w:line="269" w:lineRule="auto"/>
        <w:ind w:right="52" w:hanging="146"/>
      </w:pPr>
      <w:r>
        <w:t xml:space="preserve">Pomoc nie może być przyznana w sektorach, o których mowa art. 1 ust.1 rozporządzenia Komisji UE 2023/2831. Istnieje możliwość przyznania pomocy de minimis na realizację projektu pod warunkiem, że projekt nie dotyczy jednego z tych sektorów oraz prowadzona jest rozdzielność księgową pomiędzy tymi działalnościami. </w:t>
      </w:r>
    </w:p>
    <w:p w14:paraId="70ECC80D" w14:textId="77777777" w:rsidR="009A299F" w:rsidRDefault="009A299F" w:rsidP="009A299F">
      <w:pPr>
        <w:numPr>
          <w:ilvl w:val="0"/>
          <w:numId w:val="26"/>
        </w:numPr>
        <w:spacing w:after="26" w:line="269" w:lineRule="auto"/>
        <w:ind w:right="52" w:hanging="146"/>
      </w:pPr>
      <w:r>
        <w:t xml:space="preserve">Pomoc de minimis może stanowić całość dofinansowania lub stanowić uzupełnienie względem innych rodzajów pomocy np. w odniesieniu do części kosztów projektu. </w:t>
      </w:r>
    </w:p>
    <w:p w14:paraId="46C3892B" w14:textId="77777777" w:rsidR="009A299F" w:rsidRDefault="009A299F" w:rsidP="009A299F">
      <w:pPr>
        <w:numPr>
          <w:ilvl w:val="0"/>
          <w:numId w:val="26"/>
        </w:numPr>
        <w:spacing w:after="190" w:line="269" w:lineRule="auto"/>
        <w:ind w:right="52" w:hanging="146"/>
      </w:pPr>
      <w:r>
        <w:t xml:space="preserve">Zasady kumulacji pomocy de minimis odnoszą się nie tylko do kumulacji z inną pomocą de minimis, ale również dot. kumulacji pomocy de minimis z pomocą publiczną (np. z regionalną pomocą inwestycyjną) w stosunku do tych samych kosztów projektu. Wówczas koniecznym będzie zweryfikowanie nie tylko dostępnego limitu pomocy de minimis, ale również czy łączna wartość nie przekroczy dopuszczalnego limitu intensywności dla regionalnej pomocy inwestycyjnej. </w:t>
      </w:r>
    </w:p>
    <w:p w14:paraId="56720692" w14:textId="77777777" w:rsidR="009A299F" w:rsidRDefault="009A299F" w:rsidP="009A299F">
      <w:pPr>
        <w:numPr>
          <w:ilvl w:val="0"/>
          <w:numId w:val="26"/>
        </w:numPr>
        <w:spacing w:after="184" w:line="269" w:lineRule="auto"/>
        <w:ind w:right="52" w:hanging="146"/>
      </w:pPr>
      <w:r>
        <w:t xml:space="preserve">dostarczenie przez wnioskodawcę dokumentów tj. Formularz informacji przedstawianych przy ubieganiu się o pomoc de minimis oraz kopii zaświadczeń o pomocy de minimis uzyskanej w okresie poprzedzającym zawarcie umowy o dofinansowanie w ramach jednego przedsiębiorstwa </w:t>
      </w:r>
      <w:r>
        <w:rPr>
          <w:b/>
        </w:rPr>
        <w:t xml:space="preserve">Pomoc publiczna </w:t>
      </w:r>
    </w:p>
    <w:p w14:paraId="6F72E19C" w14:textId="77777777" w:rsidR="009A299F" w:rsidRDefault="009A299F" w:rsidP="009A299F">
      <w:pPr>
        <w:numPr>
          <w:ilvl w:val="0"/>
          <w:numId w:val="26"/>
        </w:numPr>
        <w:spacing w:after="189" w:line="269" w:lineRule="auto"/>
        <w:ind w:right="52" w:hanging="146"/>
      </w:pPr>
      <w:r>
        <w:t xml:space="preserve">art.1 GBER wskazano do jakich zakresów rozporządzenie ma zastosowanie a do jakich nie </w:t>
      </w:r>
    </w:p>
    <w:p w14:paraId="2545FDF5" w14:textId="77777777" w:rsidR="009A299F" w:rsidRDefault="009A299F" w:rsidP="009A299F">
      <w:pPr>
        <w:numPr>
          <w:ilvl w:val="0"/>
          <w:numId w:val="26"/>
        </w:numPr>
        <w:spacing w:after="188" w:line="269" w:lineRule="auto"/>
        <w:ind w:right="52" w:hanging="146"/>
      </w:pPr>
      <w:r>
        <w:t xml:space="preserve">sprawdzenie spełnienia warunku efekt zachęty art. 6 GBER. Pomoc publiczna powinna wspierać wyłącznie takie inwestycje, które bez publicznego wsparcia nie zostałyby w ogóle zrealizowane lub też zostałyby zrealizowane w ograniczonym zakresie. </w:t>
      </w:r>
    </w:p>
    <w:p w14:paraId="092C6338" w14:textId="77777777" w:rsidR="009A299F" w:rsidRDefault="009A299F" w:rsidP="009A299F">
      <w:pPr>
        <w:numPr>
          <w:ilvl w:val="0"/>
          <w:numId w:val="26"/>
        </w:numPr>
        <w:spacing w:after="187" w:line="269" w:lineRule="auto"/>
        <w:ind w:right="52" w:hanging="146"/>
      </w:pPr>
      <w:r>
        <w:lastRenderedPageBreak/>
        <w:t xml:space="preserve">sprawdzenie czy przedsiębiorstwo nie znajduje się w trudnej sytuacji zgodnie z def zawartą w art. 2 pkt 18 GBER </w:t>
      </w:r>
    </w:p>
    <w:p w14:paraId="06E70C33" w14:textId="77777777" w:rsidR="009A299F" w:rsidRDefault="009A299F" w:rsidP="009A299F">
      <w:pPr>
        <w:numPr>
          <w:ilvl w:val="0"/>
          <w:numId w:val="26"/>
        </w:numPr>
        <w:spacing w:after="189" w:line="269" w:lineRule="auto"/>
        <w:ind w:right="52" w:hanging="146"/>
      </w:pPr>
      <w:r>
        <w:t xml:space="preserve">ustalenie intensywności na poszczególne rodzaje kosztów kwalifikowalnych zgodnie z Rozporządzeniem Ministra Funduszy i Polityki Regionalnej z dnia 20 grudnia 2022 r. w sprawie udzielania pomocy de minimis oraz pomocy publicznej w ramach programów finansowanych z Europejskiego Funduszu Społecznego Plus (EFS+) na lata 2021–2027 </w:t>
      </w:r>
    </w:p>
    <w:p w14:paraId="68CBC47C" w14:textId="77777777" w:rsidR="009A299F" w:rsidRDefault="009A299F" w:rsidP="009A299F">
      <w:pPr>
        <w:numPr>
          <w:ilvl w:val="0"/>
          <w:numId w:val="26"/>
        </w:numPr>
        <w:spacing w:after="192" w:line="269" w:lineRule="auto"/>
        <w:ind w:right="52" w:hanging="146"/>
      </w:pPr>
      <w:r>
        <w:t xml:space="preserve">podatek VAT niekwalifikowalny jeśli przedsiębiorca może go odzyskać </w:t>
      </w:r>
    </w:p>
    <w:p w14:paraId="6C3DBF95" w14:textId="77777777" w:rsidR="009A299F" w:rsidRDefault="009A299F" w:rsidP="009A299F">
      <w:pPr>
        <w:numPr>
          <w:ilvl w:val="0"/>
          <w:numId w:val="26"/>
        </w:numPr>
        <w:spacing w:after="147" w:line="269" w:lineRule="auto"/>
        <w:ind w:right="52" w:hanging="146"/>
      </w:pPr>
      <w:r>
        <w:t xml:space="preserve">Pomoc publiczna nie może zostać udzielona ani wypłacona przedsiębiorcy, na którym ciąży obowiązek zwrotu pomocy publicznej wynikający z decyzji Komisji Europejskiej uznającej taką pomoc za niezgodną z prawem oraz z rynkiem wewnętrznym </w:t>
      </w:r>
    </w:p>
    <w:p w14:paraId="17EB9E9C" w14:textId="77777777" w:rsidR="009A299F" w:rsidRDefault="009A299F" w:rsidP="009A299F">
      <w:pPr>
        <w:numPr>
          <w:ilvl w:val="0"/>
          <w:numId w:val="26"/>
        </w:numPr>
        <w:spacing w:after="181" w:line="269" w:lineRule="auto"/>
        <w:ind w:right="52" w:hanging="146"/>
      </w:pPr>
      <w:r>
        <w:t xml:space="preserve">kumulacja pomocy - W przypadku pomocy przyznanej na te same koszty kwalifikowalne  zgodnie z zapisami art. 8 ust. 5 dopuszczalna jest sytuacja łączenia pomocy publicznej przyznanej na podstawie GBER z pomocą de minimis do tych samych kosztów pod warunkiem, że skutkiem takiej kumulacji nie będzie przekroczenie poziomów intensywności pomocy przyznanej na podstawie GBER. W sytuacji łączenia różnych rodzajów pomocy do różnych kosztów kwalifikowalnych zasady udzielania pomocy będą weryfikowane do tych wydzielonych grup kosztów oddzielnie </w:t>
      </w:r>
    </w:p>
    <w:p w14:paraId="4530744E" w14:textId="77777777" w:rsidR="009A299F" w:rsidRDefault="009A299F" w:rsidP="009A299F">
      <w:pPr>
        <w:numPr>
          <w:ilvl w:val="0"/>
          <w:numId w:val="26"/>
        </w:numPr>
        <w:spacing w:after="182" w:line="269" w:lineRule="auto"/>
        <w:ind w:right="52" w:hanging="146"/>
      </w:pPr>
      <w:r>
        <w:t xml:space="preserve">spełnienie warunku MŚP w rozumieniu </w:t>
      </w:r>
      <w:r>
        <w:rPr>
          <w:color w:val="1B1B1B"/>
        </w:rPr>
        <w:t xml:space="preserve">art. 2 </w:t>
      </w:r>
      <w:r>
        <w:t xml:space="preserve">załącznika I do rozporządzenia GBER; </w:t>
      </w:r>
    </w:p>
    <w:p w14:paraId="6EEA9F90" w14:textId="77777777" w:rsidR="009A299F" w:rsidRDefault="009A299F" w:rsidP="009A299F">
      <w:pPr>
        <w:numPr>
          <w:ilvl w:val="0"/>
          <w:numId w:val="26"/>
        </w:numPr>
        <w:spacing w:after="124" w:line="269" w:lineRule="auto"/>
        <w:ind w:right="52" w:hanging="146"/>
      </w:pPr>
      <w:r>
        <w:t xml:space="preserve">dostarczenie przez wnioskodawcę </w:t>
      </w:r>
      <w:r>
        <w:rPr>
          <w:color w:val="212529"/>
        </w:rPr>
        <w:t xml:space="preserve">informacji dotyczących wnioskodawcy i prowadzonej przez niego działalności gospodarczej oraz informacji o otrzymanej pomocy publicznej, zawierających w szczególności wskazanie dnia i podstawy prawnej jej udzielenia, formy i przeznaczenia, albo oświadczenia o nieotrzymaniu pomocy </w:t>
      </w:r>
      <w:r>
        <w:t xml:space="preserve"> na formularzu informacji przedstawianych przy ubieganiu się o pomoc inną niż pomoc w rolnictwie lub rybołówstwie, pomoc de minimis lub pomoc de minimis w rolnictwie lub rybołówstwie, stanowiącym załącznik nr 1 do </w:t>
      </w:r>
      <w:r>
        <w:rPr>
          <w:color w:val="1B1B1B"/>
        </w:rPr>
        <w:t xml:space="preserve">rozporządzeniu </w:t>
      </w:r>
      <w:r>
        <w:t xml:space="preserve">Rady Ministrów z dnia 29 marca 2010 r. w sprawie zakresu informacji przedstawianych przez podmiot ubiegający się o pomoc inną niż pomoc de minimis lub pomoc de minimis w rolnictwie lub rybołówstwie </w:t>
      </w:r>
    </w:p>
    <w:p w14:paraId="7CE9611E" w14:textId="77777777" w:rsidR="00741F39" w:rsidRDefault="00741F39" w:rsidP="00741F39">
      <w:pPr>
        <w:spacing w:after="124" w:line="269" w:lineRule="auto"/>
        <w:ind w:left="208" w:right="52" w:firstLine="0"/>
      </w:pPr>
    </w:p>
    <w:p w14:paraId="4D761F64" w14:textId="77777777" w:rsidR="009A299F" w:rsidRDefault="009A299F" w:rsidP="009A299F">
      <w:pPr>
        <w:numPr>
          <w:ilvl w:val="0"/>
          <w:numId w:val="27"/>
        </w:numPr>
        <w:spacing w:after="160" w:line="289" w:lineRule="auto"/>
        <w:ind w:right="55" w:hanging="403"/>
      </w:pPr>
      <w:r>
        <w:rPr>
          <w:b/>
        </w:rPr>
        <w:t xml:space="preserve">Jaki jest min. okres realizacji operacji w EFS+? Regulamin naboru mówi, iż operacja jest realizowana w okresie do 24 miesięcy, natomiast brak informacji o minimalnym okresie realizacji operacji. Mając na uwadze powyższy zapis czy dopuszczalne byłoby prowadzenie placówki wsparcia dziennego np. przez 12 miesięcy? </w:t>
      </w:r>
    </w:p>
    <w:p w14:paraId="479F2126" w14:textId="77777777" w:rsidR="009A299F" w:rsidRDefault="009A299F" w:rsidP="009A299F">
      <w:pPr>
        <w:spacing w:after="28"/>
        <w:ind w:left="72" w:right="52"/>
      </w:pPr>
      <w:r>
        <w:t xml:space="preserve">Zapisy projektu regulaminu wskazują, że  czas realizacji projektu może wynosić do 24 miesięcy i liczony jest od dnia zawarcia Umowy. W projekcie regulaminu naboru nie przewidziano minimalnego okresu realizacji operacji, jednakże LGD w regulaminie dot. konkretnego naboru może zmienić zapisy w tym zakresie i np. wskazać minimalny okres realizacji projektu.  </w:t>
      </w:r>
    </w:p>
    <w:p w14:paraId="3EC77A7C" w14:textId="77777777" w:rsidR="009A299F" w:rsidRDefault="009A299F" w:rsidP="009A299F">
      <w:pPr>
        <w:ind w:left="72" w:right="52"/>
      </w:pPr>
      <w:r>
        <w:lastRenderedPageBreak/>
        <w:t xml:space="preserve">Jednak należy mieć na uwadze, iż w przypadku realizacji projektów istnieje konieczność zachowania trwałości operacji. Trwałość ta rozumiana jest jako instytucjonalna gotowość do świadczenia usług i powinna zostać zaplanowana co najmniej przez okres odpowiadający połowie okresu realizacji projektu. Tak więc, </w:t>
      </w:r>
      <w:r>
        <w:rPr>
          <w:b/>
          <w:u w:val="single" w:color="000000"/>
        </w:rPr>
        <w:t>w</w:t>
      </w:r>
      <w:r>
        <w:rPr>
          <w:b/>
        </w:rPr>
        <w:t xml:space="preserve"> </w:t>
      </w:r>
      <w:r>
        <w:rPr>
          <w:b/>
          <w:u w:val="single" w:color="000000"/>
        </w:rPr>
        <w:t>sytuacji prowadzenia placówki wsparcia dziennego przez okres 12 miesięcy</w:t>
      </w:r>
      <w:r>
        <w:rPr>
          <w:b/>
        </w:rPr>
        <w:t xml:space="preserve"> </w:t>
      </w:r>
      <w:r>
        <w:rPr>
          <w:b/>
          <w:u w:val="single" w:color="000000"/>
        </w:rPr>
        <w:t>należy dodatkowo przewidzieć  (co najmniej 6 miesięczny ) okres trwałości</w:t>
      </w:r>
      <w:r>
        <w:rPr>
          <w:b/>
        </w:rPr>
        <w:t xml:space="preserve"> </w:t>
      </w:r>
      <w:r>
        <w:rPr>
          <w:b/>
          <w:u w:val="single" w:color="000000"/>
        </w:rPr>
        <w:t>operacji, w którym placówka niezmiennie będzie świadczyła swoje usługi.</w:t>
      </w:r>
      <w:r>
        <w:t xml:space="preserve"> </w:t>
      </w:r>
    </w:p>
    <w:p w14:paraId="05B2AC0F" w14:textId="77777777" w:rsidR="009A299F" w:rsidRDefault="009A299F" w:rsidP="009A299F">
      <w:pPr>
        <w:spacing w:after="33"/>
        <w:ind w:left="72" w:right="237"/>
      </w:pPr>
      <w:r>
        <w:t xml:space="preserve">Ponadto w EFS+, należy pamiętać o trwałości infrastruktury dotyczącej wydatków w ramach cross-financingu, która wynosi 5 lat (3 lata w przypadku MŚP) od dnia przekazania Beneficjentowi środków płatności końcowej na rzecz beneficjenta. Inny okres trwałości może mieć zastosowanie dla  projektów, dla których wsparcie udzielane jest na podstawie przepisów o pomocy państwa (pomocy publicznej) – w takim przypadku okres trwałości ustala się zgodnie z tymi przepisami. </w:t>
      </w:r>
    </w:p>
    <w:p w14:paraId="327F7A17" w14:textId="77777777" w:rsidR="009A299F" w:rsidRDefault="009A299F" w:rsidP="009A299F">
      <w:pPr>
        <w:spacing w:after="236" w:line="259" w:lineRule="auto"/>
        <w:ind w:left="77" w:firstLine="0"/>
      </w:pPr>
      <w:r>
        <w:rPr>
          <w:b/>
        </w:rPr>
        <w:t xml:space="preserve"> </w:t>
      </w:r>
    </w:p>
    <w:p w14:paraId="5F7B9880" w14:textId="77777777" w:rsidR="009A299F" w:rsidRDefault="009A299F" w:rsidP="009A299F">
      <w:pPr>
        <w:numPr>
          <w:ilvl w:val="0"/>
          <w:numId w:val="27"/>
        </w:numPr>
        <w:spacing w:after="165" w:line="289" w:lineRule="auto"/>
        <w:ind w:right="55" w:hanging="403"/>
      </w:pPr>
      <w:r>
        <w:rPr>
          <w:b/>
        </w:rPr>
        <w:t xml:space="preserve">Jaki jest min. okres realizacji operacji w EFS+?  </w:t>
      </w:r>
    </w:p>
    <w:p w14:paraId="23963FAB" w14:textId="77777777" w:rsidR="009A299F" w:rsidRDefault="009A299F" w:rsidP="009A299F">
      <w:pPr>
        <w:spacing w:after="209"/>
        <w:ind w:left="72" w:right="52"/>
      </w:pPr>
      <w:r>
        <w:t xml:space="preserve">Regulamin naboru mówi, iż operacja jest realizowana w okresie do 24 miesięcy, natomiast brak informacji o minimalnym okresie realizacji operacji. Mając na uwadze powyższy zapis czy dopuszczalne byłoby prowadzenie placówki wsparcia dziennego np. przez 12 miesięcy? </w:t>
      </w:r>
    </w:p>
    <w:p w14:paraId="56153C71" w14:textId="77777777" w:rsidR="009A299F" w:rsidRDefault="009A299F" w:rsidP="009A299F">
      <w:pPr>
        <w:spacing w:after="172"/>
        <w:ind w:left="72" w:right="52"/>
      </w:pPr>
      <w:r>
        <w:t xml:space="preserve">Patrz odpowiedź powyżej. </w:t>
      </w:r>
    </w:p>
    <w:p w14:paraId="07BC932C" w14:textId="77777777" w:rsidR="009A299F" w:rsidRDefault="009A299F" w:rsidP="009A299F">
      <w:pPr>
        <w:numPr>
          <w:ilvl w:val="0"/>
          <w:numId w:val="27"/>
        </w:numPr>
        <w:spacing w:after="85" w:line="289" w:lineRule="auto"/>
        <w:ind w:right="55" w:hanging="403"/>
      </w:pPr>
      <w:r>
        <w:rPr>
          <w:b/>
        </w:rPr>
        <w:t xml:space="preserve">Czy w ramach działania FEMP.06.22 Wsparcie usług społecznych w regionie </w:t>
      </w:r>
    </w:p>
    <w:p w14:paraId="6866A379" w14:textId="77777777" w:rsidR="009A299F" w:rsidRDefault="009A299F" w:rsidP="009A299F">
      <w:pPr>
        <w:spacing w:after="151" w:line="369" w:lineRule="auto"/>
        <w:ind w:left="72" w:right="55"/>
      </w:pPr>
      <w:r>
        <w:rPr>
          <w:b/>
        </w:rPr>
        <w:t xml:space="preserve">– RLKS, TYP PROJEKTU A. TWORZENIE NOWYCH ORAZ ROZWÓJ JUŻ ISTNIEJĄCYCH PLACÓWEK WSPARCIA DZIENNEGO DZIECI I MŁODZIEŻY możliwe jest uwzględnienie we wniosku o przyznanie pomocy kosztów dotyczących zakupu wyposażenia dydaktycznego oraz sprzętu  do prowadzenia zajęć dla dzieci i młodzieży? </w:t>
      </w:r>
    </w:p>
    <w:p w14:paraId="449A4467" w14:textId="77777777" w:rsidR="009A299F" w:rsidRDefault="009A299F" w:rsidP="009A299F">
      <w:pPr>
        <w:spacing w:after="179"/>
        <w:ind w:left="72" w:right="52"/>
      </w:pPr>
      <w:r>
        <w:t xml:space="preserve">Zgodnie z art. 16 rozporządzenia EFS+ (Rozporządzenie Parlamentu i Rady (UE) 2021/1057) Oprócz kosztów niekwalifikowalnych, o których mowa w art. 64 rozporządzenia (UE) 2021/1060, koszty które nie kwalifikują się do wsparcia ogólnego z komponentu EFS+ objętego zarządzaniem dzielonym to m.in. zakup mebli, sprzętu i pojazdów, z wyjątkiem przypadków, w których taki zakup jest konieczny do osiągnięcia celu operacji lub wartość tych przedmiotów jest całkowicie zamortyzowana w trakcie operacji, lub ich zakup jest najbardziej opłacalną opcją. </w:t>
      </w:r>
    </w:p>
    <w:p w14:paraId="6D3F0F63" w14:textId="77777777" w:rsidR="009A299F" w:rsidRDefault="009A299F" w:rsidP="009A299F">
      <w:pPr>
        <w:spacing w:after="120" w:line="325" w:lineRule="auto"/>
        <w:ind w:left="72" w:right="52"/>
      </w:pPr>
      <w:r>
        <w:t xml:space="preserve">Jednocześnie wytyczne dotyczące kwalifikowalności wydatków na lata 2021-2027 wskazują na  możliwość ponoszenia wydatków  w ramach cross-financing, </w:t>
      </w:r>
      <w:r>
        <w:rPr>
          <w:color w:val="00B0F0"/>
        </w:rPr>
        <w:t xml:space="preserve"> </w:t>
      </w:r>
    </w:p>
    <w:p w14:paraId="273E3F5A" w14:textId="77777777" w:rsidR="009A299F" w:rsidRDefault="009A299F" w:rsidP="009A299F">
      <w:pPr>
        <w:spacing w:after="185"/>
        <w:ind w:left="72" w:right="52"/>
      </w:pPr>
      <w:r>
        <w:t xml:space="preserve">Cross-financing w projektach EFS+ dotyczy m.in. </w:t>
      </w:r>
    </w:p>
    <w:p w14:paraId="1A11393D" w14:textId="77777777" w:rsidR="009A299F" w:rsidRDefault="009A299F" w:rsidP="009A299F">
      <w:pPr>
        <w:spacing w:after="185"/>
        <w:ind w:left="72" w:right="52"/>
      </w:pPr>
      <w:r>
        <w:t xml:space="preserve">- zakupu mebli, sprzętu i pojazdów, z wyjątkiem sytuacji, gdy: </w:t>
      </w:r>
    </w:p>
    <w:p w14:paraId="21CD8EF6" w14:textId="77777777" w:rsidR="009A299F" w:rsidRDefault="009A299F" w:rsidP="009A299F">
      <w:pPr>
        <w:numPr>
          <w:ilvl w:val="0"/>
          <w:numId w:val="28"/>
        </w:numPr>
        <w:spacing w:after="65" w:line="269" w:lineRule="auto"/>
        <w:ind w:right="868" w:hanging="281"/>
      </w:pPr>
      <w:r>
        <w:t xml:space="preserve">zakupy te zostaną zamortyzowane w całości w okresie realizacji projektu,  </w:t>
      </w:r>
    </w:p>
    <w:p w14:paraId="65F236E0" w14:textId="77777777" w:rsidR="009A299F" w:rsidRDefault="009A299F" w:rsidP="009A299F">
      <w:pPr>
        <w:numPr>
          <w:ilvl w:val="0"/>
          <w:numId w:val="28"/>
        </w:numPr>
        <w:spacing w:after="75" w:line="325" w:lineRule="auto"/>
        <w:ind w:right="868" w:hanging="281"/>
      </w:pPr>
      <w:r>
        <w:lastRenderedPageBreak/>
        <w:t xml:space="preserve">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 </w:t>
      </w:r>
    </w:p>
    <w:p w14:paraId="18302278" w14:textId="77777777" w:rsidR="009A299F" w:rsidRDefault="009A299F" w:rsidP="009A299F">
      <w:pPr>
        <w:numPr>
          <w:ilvl w:val="0"/>
          <w:numId w:val="28"/>
        </w:numPr>
        <w:spacing w:after="5" w:line="324" w:lineRule="auto"/>
        <w:ind w:right="868" w:hanging="281"/>
      </w:pPr>
      <w:r>
        <w:t xml:space="preserve">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 </w:t>
      </w:r>
    </w:p>
    <w:p w14:paraId="09A70913" w14:textId="77777777" w:rsidR="009A299F" w:rsidRDefault="009A299F" w:rsidP="009A299F">
      <w:pPr>
        <w:spacing w:after="78" w:line="325" w:lineRule="auto"/>
        <w:ind w:left="72" w:right="688"/>
      </w:pPr>
      <w:r>
        <w:t xml:space="preserve">Warunki z tiretów a-c są rozłączne, co oznacza, że w przypadku spełnienia któregokolwiek z nich, zakup mebli, sprzętu i pojazdów może być kwalifikowalny w ramach EFS+ poza cross-financingiem. Zakup mebli, sprzętu i pojazdów niespełniający żadnego z warunków wskazanych w tirecie a-c stanowi cross-financing. </w:t>
      </w:r>
    </w:p>
    <w:p w14:paraId="6813C935" w14:textId="77777777" w:rsidR="009A299F" w:rsidRDefault="009A299F" w:rsidP="009A299F">
      <w:pPr>
        <w:spacing w:after="78" w:line="324" w:lineRule="auto"/>
        <w:ind w:left="72" w:right="52"/>
      </w:pPr>
      <w:r>
        <w:t xml:space="preserve">Należy zaznaczyć, iż wartość wydatków w ramach cross-financingu nie może stanowić więcej niż 15% finansowania UE. </w:t>
      </w:r>
    </w:p>
    <w:p w14:paraId="5A1AF601" w14:textId="77777777" w:rsidR="009A299F" w:rsidRDefault="009A299F" w:rsidP="009A299F">
      <w:pPr>
        <w:spacing w:after="137"/>
        <w:ind w:left="72" w:right="52"/>
      </w:pPr>
      <w:r>
        <w:t xml:space="preserve">Z powyższych zapisów wynika, iż  koszty zakupu wyposażenia oraz sprzętu do prowadzenia zajęć mogą stanowić koszty kwalifikowalne operacji na zasadach ogólnych lub w ramach cross-financingu (w zależności od spełnienia opisanych powyżej zasad). </w:t>
      </w:r>
    </w:p>
    <w:p w14:paraId="575C78F3" w14:textId="77777777" w:rsidR="009A299F" w:rsidRDefault="009A299F" w:rsidP="009A299F">
      <w:pPr>
        <w:spacing w:after="4" w:line="360" w:lineRule="auto"/>
        <w:ind w:left="72" w:right="55"/>
      </w:pPr>
      <w:r>
        <w:rPr>
          <w:b/>
        </w:rPr>
        <w:t>11.</w:t>
      </w:r>
      <w:r>
        <w:t xml:space="preserve"> </w:t>
      </w:r>
      <w:r>
        <w:rPr>
          <w:b/>
        </w:rPr>
        <w:t xml:space="preserve">Czy gmina jeśli realizuje zadania zlecone jej przez powiat w ramach porozumienia (prowadzenie placówek wsparcia dziennego) może korzystać ze środków w ramach działania FEMP.06.22 Wsparcie usług społecznych w regionie – RLKS, TYP PROJEKTU A. TWORZENIE NOWYCH ORAZ ROZWÓJ </w:t>
      </w:r>
    </w:p>
    <w:p w14:paraId="1198F465" w14:textId="77777777" w:rsidR="009A299F" w:rsidRDefault="009A299F" w:rsidP="009A299F">
      <w:pPr>
        <w:spacing w:after="118" w:line="396" w:lineRule="auto"/>
        <w:ind w:left="72" w:right="55"/>
      </w:pPr>
      <w:r>
        <w:rPr>
          <w:b/>
        </w:rPr>
        <w:t>JUŻ ISTNIEJĄCYCH PLACÓWEK WSPARCIA DZIENNEGO DZIECI I MŁODZIEŻY?</w:t>
      </w:r>
      <w:r>
        <w:t xml:space="preserve"> </w:t>
      </w:r>
    </w:p>
    <w:p w14:paraId="33E492AB" w14:textId="77777777" w:rsidR="009A299F" w:rsidRDefault="009A299F" w:rsidP="009A299F">
      <w:pPr>
        <w:spacing w:after="176"/>
        <w:ind w:left="72" w:right="52"/>
      </w:pPr>
      <w:r>
        <w:t xml:space="preserve">Zgodnie z zapisem ustawy z dnia 9 czerwca 2011 r. o wspieraniu rodziny i systemie pieczy zastępczej placówkę wsparcia dziennego prowadzi gmina, podmiot, któremu gmina zleciła realizację tego zadania na podstawie art. 190 przedmiotowej ustawy lub podmiot, który uzyskał zezwolenie wójta/starosty (placówka wsparcia dziennego o zasięgu ponadgminnym).  </w:t>
      </w:r>
    </w:p>
    <w:p w14:paraId="62DB8B00" w14:textId="77777777" w:rsidR="009A299F" w:rsidRDefault="009A299F" w:rsidP="009A299F">
      <w:pPr>
        <w:spacing w:after="161" w:line="288" w:lineRule="auto"/>
        <w:ind w:left="72" w:right="47"/>
      </w:pPr>
      <w:r>
        <w:t xml:space="preserve">Zapisy SZOP oraz projektu regulaminu wskazują, iż beneficjentem Działania 6.22 Wsparcie usług społecznych i zdrowotnych w regionie – RLKS, typ projektu: </w:t>
      </w:r>
      <w:r>
        <w:rPr>
          <w:color w:val="00000A"/>
        </w:rPr>
        <w:t xml:space="preserve">Tworzenie nowych oraz rozwój już istniejących placówek wsparcia dziennego dla dzieci i młodzieży mogą być organy administracji publicznej. Należy mieć jednak na uwadze, </w:t>
      </w:r>
      <w:r>
        <w:rPr>
          <w:color w:val="00000A"/>
        </w:rPr>
        <w:lastRenderedPageBreak/>
        <w:t xml:space="preserve">że warunkiem dofinansowania istniejących placówek wsparcia dziennego jest konieczność zwiększenia liczby miejsc w tych placówkach lub rozszerzenia oferty wsparcia. </w:t>
      </w:r>
    </w:p>
    <w:p w14:paraId="1B7079E3" w14:textId="77777777" w:rsidR="009A299F" w:rsidRDefault="009A299F" w:rsidP="009A299F">
      <w:pPr>
        <w:spacing w:after="52"/>
        <w:ind w:left="72" w:right="52"/>
      </w:pPr>
      <w:r>
        <w:t xml:space="preserve">Mając jednak na uwadze, że ww. gmina prowadzi już placówkę wsparcia dziennego w ramach porozumienia z powiatem, to musi przede wszystkim spełnić warunki wynikające z tego porozumienia, nie znając zapisów tego dokumentu nie można odp. </w:t>
      </w:r>
    </w:p>
    <w:p w14:paraId="4500A8BF" w14:textId="77777777" w:rsidR="009A299F" w:rsidRDefault="009A299F" w:rsidP="009A299F">
      <w:pPr>
        <w:spacing w:after="120" w:line="324" w:lineRule="auto"/>
        <w:ind w:left="72" w:right="52"/>
      </w:pPr>
      <w:r>
        <w:t xml:space="preserve">na ww. pytanie czy gmina będzie mogła skorzystać ze wsparcia w ramach FEMP.06.22. (…). </w:t>
      </w:r>
    </w:p>
    <w:p w14:paraId="45567277" w14:textId="77777777" w:rsidR="009A299F" w:rsidRDefault="009A299F" w:rsidP="009A299F">
      <w:pPr>
        <w:spacing w:after="307" w:line="259" w:lineRule="auto"/>
        <w:ind w:left="77" w:firstLine="0"/>
      </w:pPr>
      <w:r>
        <w:rPr>
          <w:b/>
        </w:rPr>
        <w:t xml:space="preserve"> </w:t>
      </w:r>
    </w:p>
    <w:p w14:paraId="36235C36" w14:textId="77777777" w:rsidR="009A299F" w:rsidRPr="00721ED2" w:rsidRDefault="009A299F" w:rsidP="009A299F">
      <w:pPr>
        <w:pStyle w:val="Nagwek2"/>
        <w:rPr>
          <w:b/>
          <w:bCs/>
          <w:color w:val="auto"/>
          <w:sz w:val="36"/>
          <w:szCs w:val="36"/>
          <w:u w:val="single"/>
        </w:rPr>
      </w:pPr>
      <w:r w:rsidRPr="00721ED2">
        <w:rPr>
          <w:b/>
          <w:bCs/>
          <w:color w:val="auto"/>
          <w:sz w:val="36"/>
          <w:szCs w:val="36"/>
          <w:u w:val="single"/>
        </w:rPr>
        <w:t xml:space="preserve">Ogólne </w:t>
      </w:r>
    </w:p>
    <w:p w14:paraId="16192C2F" w14:textId="77777777" w:rsidR="00721ED2" w:rsidRPr="00721ED2" w:rsidRDefault="00721ED2" w:rsidP="00721ED2"/>
    <w:p w14:paraId="05954602" w14:textId="77777777" w:rsidR="009A299F" w:rsidRDefault="009A299F" w:rsidP="009A299F">
      <w:pPr>
        <w:numPr>
          <w:ilvl w:val="0"/>
          <w:numId w:val="30"/>
        </w:numPr>
        <w:spacing w:after="182" w:line="289" w:lineRule="auto"/>
        <w:ind w:right="55"/>
      </w:pPr>
      <w:r>
        <w:rPr>
          <w:b/>
        </w:rPr>
        <w:t xml:space="preserve">Czy w ramach środków EFS+, EFRR oraz EFRROW można realizować operacje w miejscach gdzie jest trwałość projektu np. z RPO? </w:t>
      </w:r>
    </w:p>
    <w:p w14:paraId="4AAB6BA8" w14:textId="77777777" w:rsidR="009A299F" w:rsidRDefault="009A299F" w:rsidP="009A299F">
      <w:pPr>
        <w:spacing w:after="169"/>
        <w:ind w:left="72" w:right="52"/>
      </w:pPr>
      <w:r>
        <w:t>Operacje realizowane przez LGD winny być spójne z zapisami LSR dla danego LGD. Miejsca realizacji operacji określone są bezpośrednio w umowach o warunkach i sposobie realizacji strategii rozwoju lokalnego kierowanego przez społeczność (umowa ramowa) oraz powinny być spójne z zapisami Regulaminów naborów, Kryteriami wyboru.  Mając na uwadze powyższe, miejscem realizacji operacji w ramach środków EFS +, EFRR oraz EFRROW zawsze będzie obszar Gmin lub ich części, dzielnic i osiedli objętych LSR. Wobec powyższego, jeśli spełniony zostanie ww. warunek, z perspektywy wdrażania i realizacji programów PSWPR, programu regionalnego Fundusze Europejskie dla Małopolski 2021 -2027 (FEM 2021-2027) ze środków funduszy EFRROW, EFRR, EFS+, „trwałość” innych projektów nie powinna stanowić przeszkody do podjęcia nowej operacji w tym samym miejscu, z zastrzeżeniem, że planowany zakres nie naruszy/nie będzie kolidował z dofinansowaną dotychczas „inwestycją”, w tym z zapisami dokumentów RPO w ramach których zrealizowana została operacja. W związku z powyższym w pierwszej kolejności należałoby zweryfikować zapisy umowy o przyznaniu pomocy dotyczącej projektu realizowanego z RPO, czy dopuszcza tego typu sytuację. Kluczowe jest</w:t>
      </w:r>
      <w:r>
        <w:rPr>
          <w:b/>
        </w:rPr>
        <w:t>, aby po zakończeniu realizacji, projekt zachował przyjęte i opisane we wniosku o dofinansowanie założenia we wskazanym czasie, tj. w okresie jego trwałości.</w:t>
      </w:r>
      <w:r>
        <w:t xml:space="preserve">  </w:t>
      </w:r>
    </w:p>
    <w:p w14:paraId="2D4DD6F6" w14:textId="77777777" w:rsidR="009A299F" w:rsidRDefault="009A299F" w:rsidP="009A299F">
      <w:pPr>
        <w:spacing w:after="182" w:line="259" w:lineRule="auto"/>
        <w:ind w:left="77" w:firstLine="0"/>
      </w:pPr>
      <w:r>
        <w:rPr>
          <w:b/>
        </w:rPr>
        <w:t xml:space="preserve"> </w:t>
      </w:r>
    </w:p>
    <w:p w14:paraId="1E3C676C" w14:textId="77777777" w:rsidR="009A299F" w:rsidRDefault="009A299F" w:rsidP="009A299F">
      <w:pPr>
        <w:numPr>
          <w:ilvl w:val="0"/>
          <w:numId w:val="30"/>
        </w:numPr>
        <w:spacing w:after="4" w:line="289" w:lineRule="auto"/>
        <w:ind w:right="55"/>
      </w:pPr>
      <w:r>
        <w:rPr>
          <w:b/>
        </w:rPr>
        <w:t xml:space="preserve">Czy można łączyć dofinansowanie EFS+/EFRR/EFRROW z innymi środkami np. PEFRON? </w:t>
      </w:r>
    </w:p>
    <w:p w14:paraId="0E585BBA" w14:textId="77777777" w:rsidR="009A299F" w:rsidRDefault="009A299F" w:rsidP="009A299F">
      <w:pPr>
        <w:spacing w:after="0" w:line="259" w:lineRule="auto"/>
        <w:ind w:left="797" w:firstLine="0"/>
      </w:pPr>
      <w:r>
        <w:t xml:space="preserve"> </w:t>
      </w:r>
    </w:p>
    <w:p w14:paraId="6EC3989A" w14:textId="77777777" w:rsidR="009A299F" w:rsidRDefault="009A299F" w:rsidP="009A299F">
      <w:pPr>
        <w:ind w:left="72" w:right="52"/>
      </w:pPr>
      <w:r>
        <w:t xml:space="preserve">Beneficjent zobowiązany jest do spełnienia warunków określonych m.in. w PSWPR, przepisach ustawy, Regulaminie, w Wytycznych podstawowych i szczegółowych oraz realizacji operacji zgodnie z postanowieniami Umowy, a w szczególności do </w:t>
      </w:r>
      <w:r>
        <w:rPr>
          <w:b/>
        </w:rPr>
        <w:t xml:space="preserve">niefinansowania kosztów kwalifikowalnych operacji z udziałem innych środków publicznych. </w:t>
      </w:r>
      <w:r>
        <w:t xml:space="preserve">Z powyższego wynika, że nie ma możliwości łączenia dofinansowania EFRROW z innymi środkami finansowymi.  </w:t>
      </w:r>
    </w:p>
    <w:p w14:paraId="60C24853" w14:textId="77777777" w:rsidR="009A299F" w:rsidRDefault="009A299F" w:rsidP="009A299F">
      <w:pPr>
        <w:spacing w:after="21" w:line="259" w:lineRule="auto"/>
        <w:ind w:left="77" w:firstLine="0"/>
      </w:pPr>
      <w:r>
        <w:t xml:space="preserve"> </w:t>
      </w:r>
    </w:p>
    <w:p w14:paraId="185D8613" w14:textId="77777777" w:rsidR="009A299F" w:rsidRDefault="009A299F" w:rsidP="009A299F">
      <w:pPr>
        <w:spacing w:after="129"/>
        <w:ind w:left="72" w:right="52"/>
      </w:pPr>
      <w:r>
        <w:lastRenderedPageBreak/>
        <w:t xml:space="preserve">W przypadku dofinansowania projektów ze środków EFS +, EFRR zgodnie z wytycznymi MFiPR dotyczącymi kwalifikowalności wydatków na lata 2021-2027 z dnia 18 listopada 2022 r. niedozwolone jest podwójne finansowanie wydatków. Oznacza to w szczególności: </w:t>
      </w:r>
    </w:p>
    <w:p w14:paraId="56ED4C49" w14:textId="77777777" w:rsidR="009A299F" w:rsidRDefault="009A299F" w:rsidP="009A299F">
      <w:pPr>
        <w:numPr>
          <w:ilvl w:val="0"/>
          <w:numId w:val="31"/>
        </w:numPr>
        <w:spacing w:after="136" w:line="269" w:lineRule="auto"/>
        <w:ind w:right="52"/>
      </w:pPr>
      <w:r>
        <w:t xml:space="preserve">więcej niż jednokrotne przedstawienie do rozliczenia tego samego wydatku albo tej samej części wydatku ze środków UE w jakiejkolwiek formie (w szczególności dotacji, pożyczki, gwarancji/poręczenia), </w:t>
      </w:r>
    </w:p>
    <w:p w14:paraId="68946E00" w14:textId="77777777" w:rsidR="009A299F" w:rsidRDefault="009A299F" w:rsidP="009A299F">
      <w:pPr>
        <w:numPr>
          <w:ilvl w:val="0"/>
          <w:numId w:val="31"/>
        </w:numPr>
        <w:spacing w:after="136" w:line="269" w:lineRule="auto"/>
        <w:ind w:right="52"/>
      </w:pPr>
      <w:r>
        <w:t xml:space="preserve">otrzymanie na wydatki kwalifikowalne danego projektu lub części projektu dotacji z kilku źródeł (krajowych, unijnych lub innych) w wysokości łącznie </w:t>
      </w:r>
      <w:r>
        <w:rPr>
          <w:b/>
        </w:rPr>
        <w:t xml:space="preserve">wyższej niż 100% wydatków kwalifikowalnych projektu lub części projektu. </w:t>
      </w:r>
    </w:p>
    <w:p w14:paraId="214CDBE8" w14:textId="77777777" w:rsidR="009A299F" w:rsidRDefault="009A299F" w:rsidP="009A299F">
      <w:pPr>
        <w:spacing w:after="167"/>
        <w:ind w:left="72" w:right="52"/>
      </w:pPr>
      <w:r>
        <w:t xml:space="preserve">W przypadku EFRR maksymalny poziom dofinansowania projektu wynosi </w:t>
      </w:r>
      <w:r>
        <w:rPr>
          <w:b/>
        </w:rPr>
        <w:t>85,00%</w:t>
      </w:r>
      <w:r>
        <w:t xml:space="preserve"> jego kosztów kwalifikowalnych, natomiast w przypadku EFS + poziom dofinansowania wynosi maksymalnie </w:t>
      </w:r>
      <w:r>
        <w:rPr>
          <w:b/>
        </w:rPr>
        <w:t>95,00%.</w:t>
      </w:r>
      <w:r>
        <w:t xml:space="preserve"> </w:t>
      </w:r>
    </w:p>
    <w:p w14:paraId="1C9D07F5" w14:textId="77777777" w:rsidR="009A299F" w:rsidRDefault="009A299F" w:rsidP="009A299F">
      <w:pPr>
        <w:spacing w:after="21" w:line="259" w:lineRule="auto"/>
        <w:ind w:left="77" w:firstLine="0"/>
      </w:pPr>
      <w:r>
        <w:rPr>
          <w:b/>
        </w:rPr>
        <w:t xml:space="preserve"> </w:t>
      </w:r>
    </w:p>
    <w:p w14:paraId="4F471014" w14:textId="77777777" w:rsidR="009A299F" w:rsidRDefault="009A299F" w:rsidP="009A299F">
      <w:pPr>
        <w:numPr>
          <w:ilvl w:val="0"/>
          <w:numId w:val="32"/>
        </w:numPr>
        <w:spacing w:after="4" w:line="289" w:lineRule="auto"/>
        <w:ind w:right="55"/>
      </w:pPr>
      <w:r>
        <w:rPr>
          <w:b/>
        </w:rPr>
        <w:t xml:space="preserve">W ramach strategii zaplanowane są zadania w ramach FEMP. Podobne zadania planowane są do realizacji w ramach ZIT, do których należą poszczególne gminy- członkowie LGD. Na przykład w obu strategiach RLKS i ZIT zaplanowano zadania związane z rozwojem już istniejących placówek wsparcia dziennego  dla dzieci i młodzieży  i zadania związane z tworzeniem nowych placówek wsparcia dziennego. W ramach FEMP wykluczone ze wsparcia w konkursach ogólnych (poza mechanizmem ZIT), ogłaszanych w obszarach analogicznych do tych, w których dany ZIT przewiduje realizację projektów są JST i ich jednostki organizacyjne- członkowie ZIT. Czy podobne wykluczenie obowiązuje w przypadku chęci realizacji podobnych projektów w ramach strategii RLKS jeśli podobne zadania są zaplanowane w strategii ZIT?   </w:t>
      </w:r>
    </w:p>
    <w:p w14:paraId="7440B371" w14:textId="77777777" w:rsidR="009A299F" w:rsidRDefault="009A299F" w:rsidP="009A299F">
      <w:pPr>
        <w:spacing w:after="0" w:line="259" w:lineRule="auto"/>
        <w:ind w:left="77" w:firstLine="0"/>
      </w:pPr>
      <w:r>
        <w:rPr>
          <w:b/>
        </w:rPr>
        <w:t xml:space="preserve"> </w:t>
      </w:r>
    </w:p>
    <w:p w14:paraId="7130F0A1" w14:textId="77777777" w:rsidR="009A299F" w:rsidRDefault="009A299F" w:rsidP="009A299F">
      <w:pPr>
        <w:ind w:left="72" w:right="52"/>
      </w:pPr>
      <w:r>
        <w:t xml:space="preserve">Zgodnie z Załącznik nr 1 pn. „Instrumenty terytorialne w ramach programu Fundusze </w:t>
      </w:r>
    </w:p>
    <w:p w14:paraId="7D8C56FB" w14:textId="77777777" w:rsidR="009A299F" w:rsidRDefault="009A299F" w:rsidP="009A299F">
      <w:pPr>
        <w:ind w:left="72" w:right="52"/>
      </w:pPr>
      <w:r>
        <w:t xml:space="preserve">Europejskie dla Małopolski 2021-2027” do Uchwały Nr 1905/23 Zarządu </w:t>
      </w:r>
    </w:p>
    <w:p w14:paraId="0BF1DD30" w14:textId="77777777" w:rsidR="009A299F" w:rsidRDefault="009A299F" w:rsidP="009A299F">
      <w:pPr>
        <w:spacing w:after="204"/>
        <w:ind w:left="72" w:right="52"/>
      </w:pPr>
      <w:r>
        <w:t xml:space="preserve">Województwa Małopolskiego z dnia 10 października 2023 w sprawie zmiany Uchwały Nr 1455/21 Zarządu Województwa Małopolskiego z dnia 12 października 2021 r. sprawie przyjęcia projektu Programu Regionalnego Fundusze Europejskie dla Małopolski 2021-2027 Małopolska Przyszłości oraz przyjęcia dodatkowych dokumentów w części dotyczącej „Zakres tematyczny i zasady wsparcia ZIT/IIT OPK” wskazano, że wykluczone ze wsparcia w konkursach ogólnych (poza mechanizmem ZIT/IIT), ogłaszanych w obszarach analogicznych do tych, w których dany ZIT/IIT OPK przewiduje realizację projektów, są wyłącznie podmioty będące członkami tego Związku ZIT/ IIT OPK, ich jednostki organizacyjne (posiadające lub nieposiadające osobowości prawnej) oraz podmioty z nimi powiązane (w szczególności spółki z udziałem podmiotów będących członkami ZIT/IIT OPK, instytucje kultury i jednostki ochrony zdrowia, dla których organem założycielskim i/lub prowadzącym jest podmiot będący członkiem ZIT/IIT itp.). W ww. dokumencie wskazano również że wykluczenie to nie dotyczy między innymi naborów realizowanych w ramach mechanizmu RLKS. </w:t>
      </w:r>
    </w:p>
    <w:p w14:paraId="3952CB4B" w14:textId="051C18DC" w:rsidR="009A299F" w:rsidRDefault="009A299F" w:rsidP="009A299F">
      <w:pPr>
        <w:spacing w:after="220" w:line="259" w:lineRule="auto"/>
        <w:ind w:left="77" w:firstLine="0"/>
      </w:pPr>
    </w:p>
    <w:p w14:paraId="384DC095" w14:textId="77777777" w:rsidR="009A299F" w:rsidRDefault="009A299F" w:rsidP="009A299F">
      <w:pPr>
        <w:numPr>
          <w:ilvl w:val="0"/>
          <w:numId w:val="32"/>
        </w:numPr>
        <w:spacing w:after="4" w:line="289" w:lineRule="auto"/>
        <w:ind w:right="55"/>
      </w:pPr>
      <w:r>
        <w:rPr>
          <w:b/>
        </w:rPr>
        <w:lastRenderedPageBreak/>
        <w:t xml:space="preserve">Jakie ologowanie powinniśmy stosować w materiałach/pismach w przypadku, gdy dotyczy ono tylko jednego funduszu? Czy na stałe we wszystkich dokumentach bez względu, którego funduszu dotyczy możliwe jest stosowanie paska logotypu dla LSR wielofunduszowej? Np. pismo dotyczy programu EFS+ i zastosowaliśmy w nim pasek logotypu wielofunduszowego (który zawiera również logo PS WPR) – czy taka forma jest poprawna? </w:t>
      </w:r>
      <w:r>
        <w:t xml:space="preserve">Zgodnie z Księgą Wizualizacji Logo Planu Strategicznego Dla Wspólnej Polityki Rolnej Na Lata 2023-2027, ogólne zasady oznaczania działań informacyjnych i promocyjnych realizowane przez beneficjenta w formie materiałów przedstawianych do publicznej wiadomości, które finansowane są z więcej niż jednego funduszu – w tym z EFRROW, są oznaczone przy pomocy następujących elementów: </w:t>
      </w:r>
    </w:p>
    <w:p w14:paraId="19E1E0C8" w14:textId="77777777" w:rsidR="009A299F" w:rsidRDefault="009A299F" w:rsidP="009A299F">
      <w:pPr>
        <w:numPr>
          <w:ilvl w:val="1"/>
          <w:numId w:val="32"/>
        </w:numPr>
        <w:spacing w:after="5" w:line="269" w:lineRule="auto"/>
        <w:ind w:right="52" w:hanging="360"/>
      </w:pPr>
      <w:r>
        <w:t xml:space="preserve">znaku Fundusze Europejskie (dla Małopolski) </w:t>
      </w:r>
      <w:r>
        <w:rPr>
          <w:rFonts w:ascii="Segoe UI Symbol" w:eastAsia="Segoe UI Symbol" w:hAnsi="Segoe UI Symbol" w:cs="Segoe UI Symbol"/>
        </w:rPr>
        <w:t></w:t>
      </w:r>
      <w:r>
        <w:t xml:space="preserve"> Flagi RP </w:t>
      </w:r>
    </w:p>
    <w:p w14:paraId="09792B88" w14:textId="77777777" w:rsidR="009A299F" w:rsidRDefault="009A299F" w:rsidP="009A299F">
      <w:pPr>
        <w:numPr>
          <w:ilvl w:val="1"/>
          <w:numId w:val="32"/>
        </w:numPr>
        <w:spacing w:after="5" w:line="269" w:lineRule="auto"/>
        <w:ind w:right="52" w:hanging="360"/>
      </w:pPr>
      <w:r>
        <w:t xml:space="preserve">symbolu UE z umieszczonym obok zdaniem „Finansowane przez Unię Europejską” lub „Dofinansowane przez Unię Europejską” </w:t>
      </w:r>
    </w:p>
    <w:p w14:paraId="0887AFD7" w14:textId="77777777" w:rsidR="009A299F" w:rsidRDefault="009A299F" w:rsidP="009A299F">
      <w:pPr>
        <w:numPr>
          <w:ilvl w:val="1"/>
          <w:numId w:val="32"/>
        </w:numPr>
        <w:spacing w:after="5" w:line="269" w:lineRule="auto"/>
        <w:ind w:right="52" w:hanging="360"/>
      </w:pPr>
      <w:r>
        <w:t xml:space="preserve">logo PS WPR 2023-2027 oddzielone pionową kreską (wysokość linii rozdzielającej równa jest wysokości flagi UE). </w:t>
      </w:r>
    </w:p>
    <w:p w14:paraId="58717DC1" w14:textId="77777777" w:rsidR="009A299F" w:rsidRDefault="009A299F" w:rsidP="009A299F">
      <w:pPr>
        <w:spacing w:after="0" w:line="259" w:lineRule="auto"/>
        <w:ind w:left="797" w:firstLine="0"/>
      </w:pPr>
      <w:r>
        <w:t xml:space="preserve"> </w:t>
      </w:r>
    </w:p>
    <w:p w14:paraId="14F24D3A" w14:textId="77777777" w:rsidR="009A299F" w:rsidRDefault="009A299F" w:rsidP="009A299F">
      <w:pPr>
        <w:ind w:left="72" w:right="52"/>
      </w:pPr>
      <w:r>
        <w:t xml:space="preserve">Ponieważ działania Lokalnych Grup Działania są finansowane w ramach trzech funduszy (w tym z EFRROW), wszelkie działania informacyjno-promocyjne powinny zostać opatrzone poniższym paskiem logotypów: </w:t>
      </w:r>
    </w:p>
    <w:p w14:paraId="2E896411" w14:textId="77777777" w:rsidR="009A299F" w:rsidRDefault="009A299F" w:rsidP="009A299F">
      <w:pPr>
        <w:spacing w:after="0" w:line="259" w:lineRule="auto"/>
        <w:ind w:left="0" w:firstLine="0"/>
        <w:jc w:val="right"/>
      </w:pPr>
      <w:r>
        <w:rPr>
          <w:noProof/>
        </w:rPr>
        <w:drawing>
          <wp:inline distT="0" distB="0" distL="0" distR="0" wp14:anchorId="3930FE2F" wp14:editId="3D17EF01">
            <wp:extent cx="5753100" cy="752475"/>
            <wp:effectExtent l="0" t="0" r="0" b="0"/>
            <wp:docPr id="3162" name="Picture 3162" descr="Obraz zawierający tekst, zrzut ekranu, Czcionka, linia&#10;&#10;Opis wygenerowany automatycznie"/>
            <wp:cNvGraphicFramePr/>
            <a:graphic xmlns:a="http://schemas.openxmlformats.org/drawingml/2006/main">
              <a:graphicData uri="http://schemas.openxmlformats.org/drawingml/2006/picture">
                <pic:pic xmlns:pic="http://schemas.openxmlformats.org/drawingml/2006/picture">
                  <pic:nvPicPr>
                    <pic:cNvPr id="3162" name="Picture 3162" descr="Obraz zawierający tekst, zrzut ekranu, Czcionka, linia&#10;&#10;Opis wygenerowany automatycznie"/>
                    <pic:cNvPicPr/>
                  </pic:nvPicPr>
                  <pic:blipFill>
                    <a:blip r:embed="rId21"/>
                    <a:stretch>
                      <a:fillRect/>
                    </a:stretch>
                  </pic:blipFill>
                  <pic:spPr>
                    <a:xfrm>
                      <a:off x="0" y="0"/>
                      <a:ext cx="5753100" cy="752475"/>
                    </a:xfrm>
                    <a:prstGeom prst="rect">
                      <a:avLst/>
                    </a:prstGeom>
                  </pic:spPr>
                </pic:pic>
              </a:graphicData>
            </a:graphic>
          </wp:inline>
        </w:drawing>
      </w:r>
      <w:r>
        <w:t xml:space="preserve"> </w:t>
      </w:r>
    </w:p>
    <w:p w14:paraId="67D0AA47" w14:textId="77777777" w:rsidR="009A299F" w:rsidRDefault="009A299F" w:rsidP="009A299F">
      <w:pPr>
        <w:spacing w:after="0" w:line="259" w:lineRule="auto"/>
        <w:ind w:left="77" w:firstLine="0"/>
      </w:pPr>
      <w:r>
        <w:t xml:space="preserve"> </w:t>
      </w:r>
    </w:p>
    <w:p w14:paraId="4B215848" w14:textId="77777777" w:rsidR="009A299F" w:rsidRDefault="009A299F" w:rsidP="009A299F">
      <w:pPr>
        <w:ind w:left="72" w:right="52"/>
      </w:pPr>
      <w:r>
        <w:t xml:space="preserve">Takie zestawienie znaków będzie zatem prawidłowe, niezależnie od tego, którego z funduszy dotyczy konkretne działanie realizowane przez LGD. </w:t>
      </w:r>
    </w:p>
    <w:p w14:paraId="5944B0F9" w14:textId="77777777" w:rsidR="009A299F" w:rsidRDefault="009A299F" w:rsidP="009A299F">
      <w:pPr>
        <w:spacing w:after="157" w:line="259" w:lineRule="auto"/>
        <w:ind w:left="77" w:firstLine="0"/>
      </w:pPr>
      <w:r>
        <w:t xml:space="preserve"> </w:t>
      </w:r>
    </w:p>
    <w:p w14:paraId="38125F30" w14:textId="781ECD85" w:rsidR="009A299F" w:rsidRDefault="009A299F" w:rsidP="009A299F">
      <w:pPr>
        <w:spacing w:after="153" w:line="259" w:lineRule="auto"/>
        <w:ind w:left="77" w:firstLine="0"/>
      </w:pPr>
    </w:p>
    <w:p w14:paraId="4F11461F" w14:textId="083DCFF3" w:rsidR="009A299F" w:rsidRDefault="009A299F" w:rsidP="009A299F">
      <w:pPr>
        <w:spacing w:after="276" w:line="259" w:lineRule="auto"/>
        <w:ind w:left="77" w:firstLine="0"/>
      </w:pPr>
    </w:p>
    <w:p w14:paraId="683B0C85" w14:textId="2B5A390F" w:rsidR="009A299F" w:rsidRDefault="009A299F" w:rsidP="009A299F">
      <w:pPr>
        <w:spacing w:after="182" w:line="259" w:lineRule="auto"/>
        <w:ind w:left="77" w:firstLine="0"/>
      </w:pPr>
    </w:p>
    <w:p w14:paraId="3C5C3A2F" w14:textId="77777777" w:rsidR="009A299F" w:rsidRDefault="009A299F" w:rsidP="009A299F">
      <w:pPr>
        <w:spacing w:after="0" w:line="259" w:lineRule="auto"/>
        <w:ind w:left="77" w:firstLine="0"/>
      </w:pPr>
      <w:r>
        <w:rPr>
          <w:b/>
        </w:rPr>
        <w:t xml:space="preserve"> </w:t>
      </w:r>
    </w:p>
    <w:p w14:paraId="69C6E20A" w14:textId="77777777" w:rsidR="009A299F" w:rsidRDefault="009A299F">
      <w:pPr>
        <w:ind w:left="422" w:right="122"/>
      </w:pPr>
    </w:p>
    <w:sectPr w:rsidR="009A299F">
      <w:footerReference w:type="even" r:id="rId22"/>
      <w:footerReference w:type="default" r:id="rId23"/>
      <w:footerReference w:type="first" r:id="rId24"/>
      <w:pgSz w:w="11906" w:h="16838"/>
      <w:pgMar w:top="982" w:right="1415" w:bottom="1435"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45F5" w14:textId="77777777" w:rsidR="00C32F32" w:rsidRDefault="00C32F32">
      <w:pPr>
        <w:spacing w:after="0" w:line="240" w:lineRule="auto"/>
      </w:pPr>
      <w:r>
        <w:separator/>
      </w:r>
    </w:p>
  </w:endnote>
  <w:endnote w:type="continuationSeparator" w:id="0">
    <w:p w14:paraId="03FD5F53" w14:textId="77777777" w:rsidR="00C32F32" w:rsidRDefault="00C3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0E71" w14:textId="77777777" w:rsidR="005056EB" w:rsidRDefault="00C32F32">
    <w:pPr>
      <w:spacing w:after="0" w:line="259" w:lineRule="auto"/>
      <w:ind w:left="427"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D7E94E" w14:textId="77777777" w:rsidR="005056EB" w:rsidRDefault="00C32F32">
    <w:pPr>
      <w:spacing w:after="0" w:line="259" w:lineRule="auto"/>
      <w:ind w:left="427"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60B2" w14:textId="77777777" w:rsidR="005056EB" w:rsidRDefault="00C32F32">
    <w:pPr>
      <w:spacing w:after="0" w:line="259" w:lineRule="auto"/>
      <w:ind w:left="427"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CE2423D" w14:textId="77777777" w:rsidR="005056EB" w:rsidRDefault="00C32F32">
    <w:pPr>
      <w:spacing w:after="0" w:line="259" w:lineRule="auto"/>
      <w:ind w:left="427"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1213" w14:textId="77777777" w:rsidR="005056EB" w:rsidRDefault="00C32F32">
    <w:pPr>
      <w:spacing w:after="0" w:line="259" w:lineRule="auto"/>
      <w:ind w:left="427"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2B9620E" w14:textId="77777777" w:rsidR="005056EB" w:rsidRDefault="00C32F32">
    <w:pPr>
      <w:spacing w:after="0" w:line="259" w:lineRule="auto"/>
      <w:ind w:left="427"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64F0" w14:textId="77777777" w:rsidR="00C32F32" w:rsidRDefault="00C32F32">
      <w:pPr>
        <w:spacing w:after="0" w:line="240" w:lineRule="auto"/>
      </w:pPr>
      <w:r>
        <w:separator/>
      </w:r>
    </w:p>
  </w:footnote>
  <w:footnote w:type="continuationSeparator" w:id="0">
    <w:p w14:paraId="3E031650" w14:textId="77777777" w:rsidR="00C32F32" w:rsidRDefault="00C32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3A1F"/>
    <w:multiLevelType w:val="hybridMultilevel"/>
    <w:tmpl w:val="DE62CF62"/>
    <w:lvl w:ilvl="0" w:tplc="9024382C">
      <w:start w:val="13"/>
      <w:numFmt w:val="decimal"/>
      <w:lvlText w:val="%1."/>
      <w:lvlJc w:val="left"/>
      <w:pPr>
        <w:ind w:left="5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20C1D1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1B0FCA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1E886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24407A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C7CEF1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CC4D7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EC41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526A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AC2F9E"/>
    <w:multiLevelType w:val="hybridMultilevel"/>
    <w:tmpl w:val="D90EAC2E"/>
    <w:lvl w:ilvl="0" w:tplc="D0807DE4">
      <w:start w:val="3"/>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562023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00297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CEB0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A66F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0B4F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4E2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612C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26D42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66E64"/>
    <w:multiLevelType w:val="hybridMultilevel"/>
    <w:tmpl w:val="8D86EDA0"/>
    <w:lvl w:ilvl="0" w:tplc="9E720A9A">
      <w:start w:val="1"/>
      <w:numFmt w:val="lowerLetter"/>
      <w:lvlText w:val="%1)"/>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0FAEC">
      <w:start w:val="1"/>
      <w:numFmt w:val="decimal"/>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B668B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F6BCC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2590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6EF5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CC851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C627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00F7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473EF3"/>
    <w:multiLevelType w:val="hybridMultilevel"/>
    <w:tmpl w:val="3D9297A2"/>
    <w:lvl w:ilvl="0" w:tplc="A1C0AB30">
      <w:start w:val="1"/>
      <w:numFmt w:val="decimal"/>
      <w:lvlText w:val="%1."/>
      <w:lvlJc w:val="left"/>
      <w:pPr>
        <w:ind w:left="72"/>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D19E2D68">
      <w:start w:val="1"/>
      <w:numFmt w:val="lowerLetter"/>
      <w:lvlText w:val="%2"/>
      <w:lvlJc w:val="left"/>
      <w:pPr>
        <w:ind w:left="10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5B309B5A">
      <w:start w:val="1"/>
      <w:numFmt w:val="lowerRoman"/>
      <w:lvlText w:val="%3"/>
      <w:lvlJc w:val="left"/>
      <w:pPr>
        <w:ind w:left="18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595811A4">
      <w:start w:val="1"/>
      <w:numFmt w:val="decimal"/>
      <w:lvlText w:val="%4"/>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2974BDCC">
      <w:start w:val="1"/>
      <w:numFmt w:val="lowerLetter"/>
      <w:lvlText w:val="%5"/>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CABC3D32">
      <w:start w:val="1"/>
      <w:numFmt w:val="lowerRoman"/>
      <w:lvlText w:val="%6"/>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142078AC">
      <w:start w:val="1"/>
      <w:numFmt w:val="decimal"/>
      <w:lvlText w:val="%7"/>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F698D392">
      <w:start w:val="1"/>
      <w:numFmt w:val="lowerLetter"/>
      <w:lvlText w:val="%8"/>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47F4E788">
      <w:start w:val="1"/>
      <w:numFmt w:val="lowerRoman"/>
      <w:lvlText w:val="%9"/>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58705CC"/>
    <w:multiLevelType w:val="hybridMultilevel"/>
    <w:tmpl w:val="07EC6822"/>
    <w:lvl w:ilvl="0" w:tplc="4EE8A14C">
      <w:start w:val="1"/>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AA8D0">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722F550">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1CAA3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BCF776">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60C3C4">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4D8CF9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D8A050">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69634F0">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90729B"/>
    <w:multiLevelType w:val="hybridMultilevel"/>
    <w:tmpl w:val="ED72BE6C"/>
    <w:lvl w:ilvl="0" w:tplc="CFC0966C">
      <w:start w:val="1"/>
      <w:numFmt w:val="decimal"/>
      <w:lvlText w:val="%1."/>
      <w:lvlJc w:val="left"/>
      <w:pPr>
        <w:ind w:left="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83A44BE">
      <w:start w:val="1"/>
      <w:numFmt w:val="decimal"/>
      <w:lvlText w:val="%2)"/>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7C485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875C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E0C5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F4AA4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3E5DB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A284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8E0A6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80E9D"/>
    <w:multiLevelType w:val="hybridMultilevel"/>
    <w:tmpl w:val="BB80C016"/>
    <w:lvl w:ilvl="0" w:tplc="8EDAAE28">
      <w:start w:val="1"/>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FEC170">
      <w:start w:val="1"/>
      <w:numFmt w:val="lowerLetter"/>
      <w:lvlText w:val="%2"/>
      <w:lvlJc w:val="left"/>
      <w:pPr>
        <w:ind w:left="15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E04E44">
      <w:start w:val="1"/>
      <w:numFmt w:val="lowerRoman"/>
      <w:lvlText w:val="%3"/>
      <w:lvlJc w:val="left"/>
      <w:pPr>
        <w:ind w:left="22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B07BC2">
      <w:start w:val="1"/>
      <w:numFmt w:val="decimal"/>
      <w:lvlText w:val="%4"/>
      <w:lvlJc w:val="left"/>
      <w:pPr>
        <w:ind w:left="29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829010">
      <w:start w:val="1"/>
      <w:numFmt w:val="lowerLetter"/>
      <w:lvlText w:val="%5"/>
      <w:lvlJc w:val="left"/>
      <w:pPr>
        <w:ind w:left="36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7D21FAE">
      <w:start w:val="1"/>
      <w:numFmt w:val="lowerRoman"/>
      <w:lvlText w:val="%6"/>
      <w:lvlJc w:val="left"/>
      <w:pPr>
        <w:ind w:left="43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06F978">
      <w:start w:val="1"/>
      <w:numFmt w:val="decimal"/>
      <w:lvlText w:val="%7"/>
      <w:lvlJc w:val="left"/>
      <w:pPr>
        <w:ind w:left="51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8A44D0E">
      <w:start w:val="1"/>
      <w:numFmt w:val="lowerLetter"/>
      <w:lvlText w:val="%8"/>
      <w:lvlJc w:val="left"/>
      <w:pPr>
        <w:ind w:left="58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A63694">
      <w:start w:val="1"/>
      <w:numFmt w:val="lowerRoman"/>
      <w:lvlText w:val="%9"/>
      <w:lvlJc w:val="left"/>
      <w:pPr>
        <w:ind w:left="65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B00148"/>
    <w:multiLevelType w:val="hybridMultilevel"/>
    <w:tmpl w:val="8D42C474"/>
    <w:lvl w:ilvl="0" w:tplc="3E38395A">
      <w:start w:val="1"/>
      <w:numFmt w:val="bullet"/>
      <w:lvlText w:val="-"/>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644B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CA165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EE32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BE319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7C96D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B0A3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6C94D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14E79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3A3271"/>
    <w:multiLevelType w:val="hybridMultilevel"/>
    <w:tmpl w:val="C86C7622"/>
    <w:lvl w:ilvl="0" w:tplc="5E181134">
      <w:start w:val="1"/>
      <w:numFmt w:val="lowerLetter"/>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C9D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AF4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5217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A5D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E6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36BE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AD6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431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D437AD"/>
    <w:multiLevelType w:val="hybridMultilevel"/>
    <w:tmpl w:val="4DF2A36A"/>
    <w:lvl w:ilvl="0" w:tplc="8F7608B8">
      <w:start w:val="4"/>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8CD21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2F696A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7CC46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3E8D7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FCEB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DCC106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2E4CAA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17AA35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BC7F8B"/>
    <w:multiLevelType w:val="hybridMultilevel"/>
    <w:tmpl w:val="8E68A88C"/>
    <w:lvl w:ilvl="0" w:tplc="843EB15A">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BE6C8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B4402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9CDD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9CE5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83ED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14BE4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6A4F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A816A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083258"/>
    <w:multiLevelType w:val="hybridMultilevel"/>
    <w:tmpl w:val="51349D02"/>
    <w:lvl w:ilvl="0" w:tplc="F82443E6">
      <w:start w:val="1"/>
      <w:numFmt w:val="bullet"/>
      <w:lvlText w:val="-"/>
      <w:lvlJc w:val="left"/>
      <w:pPr>
        <w:ind w:left="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90650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74C81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0A4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8697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BE769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84F5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81A5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CE5FD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8A409F"/>
    <w:multiLevelType w:val="hybridMultilevel"/>
    <w:tmpl w:val="B6E88B26"/>
    <w:lvl w:ilvl="0" w:tplc="C562F2B2">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03A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8C9C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BC5A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223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5EDD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F846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9CDA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81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F4529C"/>
    <w:multiLevelType w:val="hybridMultilevel"/>
    <w:tmpl w:val="E352598A"/>
    <w:lvl w:ilvl="0" w:tplc="61626162">
      <w:start w:val="1"/>
      <w:numFmt w:val="lowerLetter"/>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ECA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B2F7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6AE7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8F6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8A76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722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A0C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9AB0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1C87687"/>
    <w:multiLevelType w:val="hybridMultilevel"/>
    <w:tmpl w:val="C5A015B2"/>
    <w:lvl w:ilvl="0" w:tplc="A5146B92">
      <w:start w:val="1"/>
      <w:numFmt w:val="lowerLetter"/>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F56AE64">
      <w:start w:val="1"/>
      <w:numFmt w:val="lowerLetter"/>
      <w:lvlText w:val="%2"/>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91A7112">
      <w:start w:val="1"/>
      <w:numFmt w:val="lowerRoman"/>
      <w:lvlText w:val="%3"/>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5961EDC">
      <w:start w:val="1"/>
      <w:numFmt w:val="decimal"/>
      <w:lvlText w:val="%4"/>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405C06">
      <w:start w:val="1"/>
      <w:numFmt w:val="lowerLetter"/>
      <w:lvlText w:val="%5"/>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B1AA180">
      <w:start w:val="1"/>
      <w:numFmt w:val="lowerRoman"/>
      <w:lvlText w:val="%6"/>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3C1624">
      <w:start w:val="1"/>
      <w:numFmt w:val="decimal"/>
      <w:lvlText w:val="%7"/>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7648FE">
      <w:start w:val="1"/>
      <w:numFmt w:val="lowerLetter"/>
      <w:lvlText w:val="%8"/>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ED09570">
      <w:start w:val="1"/>
      <w:numFmt w:val="lowerRoman"/>
      <w:lvlText w:val="%9"/>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A803FC"/>
    <w:multiLevelType w:val="hybridMultilevel"/>
    <w:tmpl w:val="34F8728E"/>
    <w:lvl w:ilvl="0" w:tplc="1758D310">
      <w:start w:val="1"/>
      <w:numFmt w:val="decimal"/>
      <w:lvlText w:val="%1)"/>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84B972">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08B8C8">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EA601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56560C">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908996">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46EDCE">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04C89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4E8902A">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3032F9"/>
    <w:multiLevelType w:val="hybridMultilevel"/>
    <w:tmpl w:val="73D04C16"/>
    <w:lvl w:ilvl="0" w:tplc="609466BA">
      <w:start w:val="1"/>
      <w:numFmt w:val="bullet"/>
      <w:lvlText w:val="-"/>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4C14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B89D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5CC5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0C8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48F5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1203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CCBA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D07F8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CA30F3"/>
    <w:multiLevelType w:val="hybridMultilevel"/>
    <w:tmpl w:val="3AA062AE"/>
    <w:lvl w:ilvl="0" w:tplc="374A999E">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704FA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A2B2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8341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8FBC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0C83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8EACC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2D3D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8902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5A250F"/>
    <w:multiLevelType w:val="hybridMultilevel"/>
    <w:tmpl w:val="CC927196"/>
    <w:lvl w:ilvl="0" w:tplc="185CFFAA">
      <w:start w:val="7"/>
      <w:numFmt w:val="decimal"/>
      <w:lvlText w:val="%1)"/>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2DA07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205BB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44650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DAE103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009D5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AA74A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452820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4C6BCF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FA1004"/>
    <w:multiLevelType w:val="hybridMultilevel"/>
    <w:tmpl w:val="47B09B3E"/>
    <w:lvl w:ilvl="0" w:tplc="1424F4C4">
      <w:start w:val="1"/>
      <w:numFmt w:val="bullet"/>
      <w:lvlText w:val="-"/>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64458E">
      <w:start w:val="1"/>
      <w:numFmt w:val="bullet"/>
      <w:lvlText w:val="o"/>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A267A8">
      <w:start w:val="1"/>
      <w:numFmt w:val="bullet"/>
      <w:lvlText w:val="▪"/>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F8641A">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C19D0">
      <w:start w:val="1"/>
      <w:numFmt w:val="bullet"/>
      <w:lvlText w:val="o"/>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4CC5B2">
      <w:start w:val="1"/>
      <w:numFmt w:val="bullet"/>
      <w:lvlText w:val="▪"/>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0430F8">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B65642">
      <w:start w:val="1"/>
      <w:numFmt w:val="bullet"/>
      <w:lvlText w:val="o"/>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483C62">
      <w:start w:val="1"/>
      <w:numFmt w:val="bullet"/>
      <w:lvlText w:val="▪"/>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5362DB"/>
    <w:multiLevelType w:val="hybridMultilevel"/>
    <w:tmpl w:val="6608B71C"/>
    <w:lvl w:ilvl="0" w:tplc="510EFD84">
      <w:start w:val="1"/>
      <w:numFmt w:val="lowerLetter"/>
      <w:lvlText w:val="%1)"/>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6A60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C0E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86AF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80F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CE1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52B0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0CE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7842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3114F2"/>
    <w:multiLevelType w:val="hybridMultilevel"/>
    <w:tmpl w:val="8B246EFA"/>
    <w:lvl w:ilvl="0" w:tplc="D1EC055A">
      <w:start w:val="8"/>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5AD67E">
      <w:start w:val="1"/>
      <w:numFmt w:val="decimal"/>
      <w:lvlText w:val="%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827B92">
      <w:start w:val="1"/>
      <w:numFmt w:val="bullet"/>
      <w:lvlText w:val="•"/>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074D4">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A7DDA">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03BFE">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62CDA0">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64654">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E4396A">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B1230D"/>
    <w:multiLevelType w:val="hybridMultilevel"/>
    <w:tmpl w:val="864A2540"/>
    <w:lvl w:ilvl="0" w:tplc="F6BC189C">
      <w:start w:val="7"/>
      <w:numFmt w:val="decimal"/>
      <w:lvlText w:val="%1."/>
      <w:lvlJc w:val="left"/>
      <w:pPr>
        <w:ind w:left="773" w:hanging="360"/>
      </w:pPr>
      <w:rPr>
        <w:rFonts w:hint="default"/>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3" w15:restartNumberingAfterBreak="0">
    <w:nsid w:val="5E1B6EA2"/>
    <w:multiLevelType w:val="hybridMultilevel"/>
    <w:tmpl w:val="36746672"/>
    <w:lvl w:ilvl="0" w:tplc="897241E2">
      <w:start w:val="1"/>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C2BD6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BE75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68949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544C41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7403F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74160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5BA128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A725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DC1A86"/>
    <w:multiLevelType w:val="hybridMultilevel"/>
    <w:tmpl w:val="981E4D58"/>
    <w:lvl w:ilvl="0" w:tplc="8076A90C">
      <w:start w:val="4"/>
      <w:numFmt w:val="decimal"/>
      <w:lvlText w:val="%1."/>
      <w:lvlJc w:val="left"/>
      <w:pPr>
        <w:ind w:left="4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04F2C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B0478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F0115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9E4AD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AE6F73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FF07D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B2A78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50C9D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B93058"/>
    <w:multiLevelType w:val="hybridMultilevel"/>
    <w:tmpl w:val="B6E2A672"/>
    <w:lvl w:ilvl="0" w:tplc="152A354E">
      <w:start w:val="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2E89470">
      <w:start w:val="23"/>
      <w:numFmt w:val="upperLetter"/>
      <w:lvlText w:val="%2"/>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E8A7AC">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086218">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E44C0">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8E5E32">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3E3394">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031D6">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62D170">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E10D3C"/>
    <w:multiLevelType w:val="hybridMultilevel"/>
    <w:tmpl w:val="BC489E28"/>
    <w:lvl w:ilvl="0" w:tplc="FF5E6AFA">
      <w:start w:val="1"/>
      <w:numFmt w:val="lowerLetter"/>
      <w:lvlText w:val="%1)"/>
      <w:lvlJc w:val="left"/>
      <w:pPr>
        <w:ind w:left="7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D0100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7B8049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9CA97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588C7D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500D4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55CAE7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45EB7B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2823C4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9F5998"/>
    <w:multiLevelType w:val="hybridMultilevel"/>
    <w:tmpl w:val="AE64BCEE"/>
    <w:lvl w:ilvl="0" w:tplc="683061E0">
      <w:start w:val="1"/>
      <w:numFmt w:val="decimal"/>
      <w:lvlText w:val="%1."/>
      <w:lvlJc w:val="left"/>
      <w:pPr>
        <w:ind w:left="72"/>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55BC78DE">
      <w:start w:val="1"/>
      <w:numFmt w:val="lowerLetter"/>
      <w:lvlText w:val="%2"/>
      <w:lvlJc w:val="left"/>
      <w:pPr>
        <w:ind w:left="10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8294CE98">
      <w:start w:val="1"/>
      <w:numFmt w:val="lowerRoman"/>
      <w:lvlText w:val="%3"/>
      <w:lvlJc w:val="left"/>
      <w:pPr>
        <w:ind w:left="18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45FC5768">
      <w:start w:val="1"/>
      <w:numFmt w:val="decimal"/>
      <w:lvlText w:val="%4"/>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B9907A12">
      <w:start w:val="1"/>
      <w:numFmt w:val="lowerLetter"/>
      <w:lvlText w:val="%5"/>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88E673B2">
      <w:start w:val="1"/>
      <w:numFmt w:val="lowerRoman"/>
      <w:lvlText w:val="%6"/>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0F965E68">
      <w:start w:val="1"/>
      <w:numFmt w:val="decimal"/>
      <w:lvlText w:val="%7"/>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5324190A">
      <w:start w:val="1"/>
      <w:numFmt w:val="lowerLetter"/>
      <w:lvlText w:val="%8"/>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E6FA9032">
      <w:start w:val="1"/>
      <w:numFmt w:val="lowerRoman"/>
      <w:lvlText w:val="%9"/>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28" w15:restartNumberingAfterBreak="0">
    <w:nsid w:val="69825F54"/>
    <w:multiLevelType w:val="hybridMultilevel"/>
    <w:tmpl w:val="AEA6C63E"/>
    <w:lvl w:ilvl="0" w:tplc="D57A24A2">
      <w:start w:val="5"/>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3AA292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4822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905C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578EC0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46C9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3D6012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8C264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14257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D01F03"/>
    <w:multiLevelType w:val="hybridMultilevel"/>
    <w:tmpl w:val="AC967944"/>
    <w:lvl w:ilvl="0" w:tplc="4D761E38">
      <w:start w:val="1"/>
      <w:numFmt w:val="decimal"/>
      <w:lvlText w:val="%1."/>
      <w:lvlJc w:val="left"/>
      <w:pPr>
        <w:ind w:left="33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D46E3D50">
      <w:start w:val="1"/>
      <w:numFmt w:val="lowerLetter"/>
      <w:lvlText w:val="%2"/>
      <w:lvlJc w:val="left"/>
      <w:pPr>
        <w:ind w:left="111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9EF47DA2">
      <w:start w:val="1"/>
      <w:numFmt w:val="lowerRoman"/>
      <w:lvlText w:val="%3"/>
      <w:lvlJc w:val="left"/>
      <w:pPr>
        <w:ind w:left="183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2032787C">
      <w:start w:val="1"/>
      <w:numFmt w:val="decimal"/>
      <w:lvlText w:val="%4"/>
      <w:lvlJc w:val="left"/>
      <w:pPr>
        <w:ind w:left="255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9CE8177A">
      <w:start w:val="1"/>
      <w:numFmt w:val="lowerLetter"/>
      <w:lvlText w:val="%5"/>
      <w:lvlJc w:val="left"/>
      <w:pPr>
        <w:ind w:left="327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15ACBA4C">
      <w:start w:val="1"/>
      <w:numFmt w:val="lowerRoman"/>
      <w:lvlText w:val="%6"/>
      <w:lvlJc w:val="left"/>
      <w:pPr>
        <w:ind w:left="399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6C3C9686">
      <w:start w:val="1"/>
      <w:numFmt w:val="decimal"/>
      <w:lvlText w:val="%7"/>
      <w:lvlJc w:val="left"/>
      <w:pPr>
        <w:ind w:left="471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2892B340">
      <w:start w:val="1"/>
      <w:numFmt w:val="lowerLetter"/>
      <w:lvlText w:val="%8"/>
      <w:lvlJc w:val="left"/>
      <w:pPr>
        <w:ind w:left="543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1FAC928C">
      <w:start w:val="1"/>
      <w:numFmt w:val="lowerRoman"/>
      <w:lvlText w:val="%9"/>
      <w:lvlJc w:val="left"/>
      <w:pPr>
        <w:ind w:left="6154"/>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30" w15:restartNumberingAfterBreak="0">
    <w:nsid w:val="6F833AE4"/>
    <w:multiLevelType w:val="hybridMultilevel"/>
    <w:tmpl w:val="D646E6A2"/>
    <w:lvl w:ilvl="0" w:tplc="70583D7C">
      <w:start w:val="1"/>
      <w:numFmt w:val="lowerLetter"/>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441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C6A5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871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AA2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1E04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BB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C63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FE99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45646F"/>
    <w:multiLevelType w:val="hybridMultilevel"/>
    <w:tmpl w:val="693449C0"/>
    <w:lvl w:ilvl="0" w:tplc="E33E75BC">
      <w:start w:val="7"/>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E8FFA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DD0342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122C2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86BC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DB263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186AC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2AEEA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187F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3C4E9C"/>
    <w:multiLevelType w:val="hybridMultilevel"/>
    <w:tmpl w:val="E654CAF6"/>
    <w:lvl w:ilvl="0" w:tplc="DC3C9BB6">
      <w:start w:val="1"/>
      <w:numFmt w:val="decimal"/>
      <w:lvlText w:val="%1."/>
      <w:lvlJc w:val="left"/>
      <w:pPr>
        <w:ind w:left="6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785472">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8F20280">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BB29ADA">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BCC4A12">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8EB96A">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0EF9E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DAA836">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CA129E">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DA04B7"/>
    <w:multiLevelType w:val="hybridMultilevel"/>
    <w:tmpl w:val="3A92754A"/>
    <w:lvl w:ilvl="0" w:tplc="FA08D22C">
      <w:start w:val="10"/>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38EEF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8C205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A2BE5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6DCB9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C0B1E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44495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966D5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D0CD8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3C0070"/>
    <w:multiLevelType w:val="hybridMultilevel"/>
    <w:tmpl w:val="E9AE42AA"/>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5" w15:restartNumberingAfterBreak="0">
    <w:nsid w:val="7D5B5079"/>
    <w:multiLevelType w:val="hybridMultilevel"/>
    <w:tmpl w:val="F126FCA6"/>
    <w:lvl w:ilvl="0" w:tplc="04DE1D1C">
      <w:start w:val="2"/>
      <w:numFmt w:val="decimal"/>
      <w:lvlText w:val="%1."/>
      <w:lvlJc w:val="left"/>
      <w:pPr>
        <w:ind w:left="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383F5C">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A7ED7B2">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EE14F4">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BF20688">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A2327E">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14BE5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8D88298">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4D2AD3C">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AA056D"/>
    <w:multiLevelType w:val="hybridMultilevel"/>
    <w:tmpl w:val="D1424A42"/>
    <w:lvl w:ilvl="0" w:tplc="40B0F1B4">
      <w:start w:val="10"/>
      <w:numFmt w:val="decimal"/>
      <w:lvlText w:val="%1."/>
      <w:lvlJc w:val="left"/>
      <w:pPr>
        <w:ind w:left="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5E24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414EA5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3BE37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BC46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A9AEFD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AAE28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C662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7894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063016388">
    <w:abstractNumId w:val="5"/>
  </w:num>
  <w:num w:numId="2" w16cid:durableId="942759604">
    <w:abstractNumId w:val="32"/>
  </w:num>
  <w:num w:numId="3" w16cid:durableId="1533302257">
    <w:abstractNumId w:val="14"/>
  </w:num>
  <w:num w:numId="4" w16cid:durableId="971057441">
    <w:abstractNumId w:val="15"/>
  </w:num>
  <w:num w:numId="5" w16cid:durableId="1961064343">
    <w:abstractNumId w:val="6"/>
  </w:num>
  <w:num w:numId="6" w16cid:durableId="896667166">
    <w:abstractNumId w:val="25"/>
  </w:num>
  <w:num w:numId="7" w16cid:durableId="72287121">
    <w:abstractNumId w:val="0"/>
  </w:num>
  <w:num w:numId="8" w16cid:durableId="370424902">
    <w:abstractNumId w:val="10"/>
  </w:num>
  <w:num w:numId="9" w16cid:durableId="1270358233">
    <w:abstractNumId w:val="35"/>
  </w:num>
  <w:num w:numId="10" w16cid:durableId="787431005">
    <w:abstractNumId w:val="4"/>
  </w:num>
  <w:num w:numId="11" w16cid:durableId="1225608755">
    <w:abstractNumId w:val="2"/>
  </w:num>
  <w:num w:numId="12" w16cid:durableId="1379936155">
    <w:abstractNumId w:val="9"/>
  </w:num>
  <w:num w:numId="13" w16cid:durableId="2081097884">
    <w:abstractNumId w:val="18"/>
  </w:num>
  <w:num w:numId="14" w16cid:durableId="1653485006">
    <w:abstractNumId w:val="24"/>
  </w:num>
  <w:num w:numId="15" w16cid:durableId="1982227554">
    <w:abstractNumId w:val="27"/>
  </w:num>
  <w:num w:numId="16" w16cid:durableId="1015614814">
    <w:abstractNumId w:val="3"/>
  </w:num>
  <w:num w:numId="17" w16cid:durableId="2120837378">
    <w:abstractNumId w:val="29"/>
  </w:num>
  <w:num w:numId="18" w16cid:durableId="1865365697">
    <w:abstractNumId w:val="7"/>
  </w:num>
  <w:num w:numId="19" w16cid:durableId="513304799">
    <w:abstractNumId w:val="20"/>
  </w:num>
  <w:num w:numId="20" w16cid:durableId="915438555">
    <w:abstractNumId w:val="19"/>
  </w:num>
  <w:num w:numId="21" w16cid:durableId="1365979486">
    <w:abstractNumId w:val="12"/>
  </w:num>
  <w:num w:numId="22" w16cid:durableId="323625540">
    <w:abstractNumId w:val="33"/>
  </w:num>
  <w:num w:numId="23" w16cid:durableId="1851405296">
    <w:abstractNumId w:val="8"/>
  </w:num>
  <w:num w:numId="24" w16cid:durableId="601498776">
    <w:abstractNumId w:val="13"/>
  </w:num>
  <w:num w:numId="25" w16cid:durableId="84420325">
    <w:abstractNumId w:val="28"/>
  </w:num>
  <w:num w:numId="26" w16cid:durableId="1701081762">
    <w:abstractNumId w:val="11"/>
  </w:num>
  <w:num w:numId="27" w16cid:durableId="1878472603">
    <w:abstractNumId w:val="31"/>
  </w:num>
  <w:num w:numId="28" w16cid:durableId="805584751">
    <w:abstractNumId w:val="30"/>
  </w:num>
  <w:num w:numId="29" w16cid:durableId="979454305">
    <w:abstractNumId w:val="26"/>
  </w:num>
  <w:num w:numId="30" w16cid:durableId="2008903399">
    <w:abstractNumId w:val="23"/>
  </w:num>
  <w:num w:numId="31" w16cid:durableId="548999969">
    <w:abstractNumId w:val="16"/>
  </w:num>
  <w:num w:numId="32" w16cid:durableId="921333066">
    <w:abstractNumId w:val="1"/>
  </w:num>
  <w:num w:numId="33" w16cid:durableId="293602230">
    <w:abstractNumId w:val="21"/>
  </w:num>
  <w:num w:numId="34" w16cid:durableId="128792719">
    <w:abstractNumId w:val="36"/>
  </w:num>
  <w:num w:numId="35" w16cid:durableId="1372413593">
    <w:abstractNumId w:val="17"/>
  </w:num>
  <w:num w:numId="36" w16cid:durableId="380978156">
    <w:abstractNumId w:val="34"/>
  </w:num>
  <w:num w:numId="37" w16cid:durableId="154548056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EB"/>
    <w:rsid w:val="000E60EA"/>
    <w:rsid w:val="005056EB"/>
    <w:rsid w:val="005D3BAB"/>
    <w:rsid w:val="00721ED2"/>
    <w:rsid w:val="00741F39"/>
    <w:rsid w:val="009A299F"/>
    <w:rsid w:val="00A43E87"/>
    <w:rsid w:val="00AB5D30"/>
    <w:rsid w:val="00C32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9DC7"/>
  <w15:docId w15:val="{6D815CCA-CE9E-40D8-8A14-FBE67D8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6" w:line="252" w:lineRule="auto"/>
      <w:ind w:left="437" w:right="118" w:hanging="10"/>
    </w:pPr>
    <w:rPr>
      <w:rFonts w:ascii="Arial" w:eastAsia="Arial" w:hAnsi="Arial" w:cs="Arial"/>
      <w:color w:val="000000"/>
    </w:rPr>
  </w:style>
  <w:style w:type="paragraph" w:styleId="Nagwek1">
    <w:name w:val="heading 1"/>
    <w:next w:val="Normalny"/>
    <w:link w:val="Nagwek1Znak"/>
    <w:uiPriority w:val="9"/>
    <w:qFormat/>
    <w:pPr>
      <w:keepNext/>
      <w:keepLines/>
      <w:spacing w:after="43" w:line="259" w:lineRule="auto"/>
      <w:ind w:left="437" w:hanging="10"/>
      <w:outlineLvl w:val="0"/>
    </w:pPr>
    <w:rPr>
      <w:rFonts w:ascii="Arial" w:eastAsia="Arial" w:hAnsi="Arial" w:cs="Arial"/>
      <w:b/>
      <w:color w:val="000000"/>
      <w:sz w:val="36"/>
      <w:u w:val="single" w:color="000000"/>
    </w:rPr>
  </w:style>
  <w:style w:type="paragraph" w:styleId="Nagwek2">
    <w:name w:val="heading 2"/>
    <w:next w:val="Normalny"/>
    <w:link w:val="Nagwek2Znak"/>
    <w:uiPriority w:val="9"/>
    <w:unhideWhenUsed/>
    <w:qFormat/>
    <w:pPr>
      <w:keepNext/>
      <w:keepLines/>
      <w:spacing w:after="101" w:line="259" w:lineRule="auto"/>
      <w:ind w:left="437" w:hanging="10"/>
      <w:outlineLvl w:val="1"/>
    </w:pPr>
    <w:rPr>
      <w:rFonts w:ascii="Arial" w:eastAsia="Arial" w:hAnsi="Arial" w:cs="Arial"/>
      <w:color w:val="FF0000"/>
    </w:rPr>
  </w:style>
  <w:style w:type="paragraph" w:styleId="Nagwek3">
    <w:name w:val="heading 3"/>
    <w:next w:val="Normalny"/>
    <w:link w:val="Nagwek3Znak"/>
    <w:uiPriority w:val="9"/>
    <w:unhideWhenUsed/>
    <w:qFormat/>
    <w:pPr>
      <w:keepNext/>
      <w:keepLines/>
      <w:spacing w:after="298" w:line="259" w:lineRule="auto"/>
      <w:ind w:left="77" w:hanging="10"/>
      <w:outlineLvl w:val="2"/>
    </w:pPr>
    <w:rPr>
      <w:rFonts w:ascii="Arial" w:eastAsia="Arial" w:hAnsi="Arial" w:cs="Arial"/>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color w:val="FF0000"/>
      <w:sz w:val="24"/>
    </w:rPr>
  </w:style>
  <w:style w:type="character" w:customStyle="1" w:styleId="Nagwek1Znak">
    <w:name w:val="Nagłówek 1 Znak"/>
    <w:link w:val="Nagwek1"/>
    <w:rPr>
      <w:rFonts w:ascii="Arial" w:eastAsia="Arial" w:hAnsi="Arial" w:cs="Arial"/>
      <w:b/>
      <w:color w:val="000000"/>
      <w:sz w:val="36"/>
      <w:u w:val="single" w:color="000000"/>
    </w:rPr>
  </w:style>
  <w:style w:type="character" w:customStyle="1" w:styleId="Nagwek3Znak">
    <w:name w:val="Nagłówek 3 Znak"/>
    <w:link w:val="Nagwek3"/>
    <w:rPr>
      <w:rFonts w:ascii="Arial" w:eastAsia="Arial" w:hAnsi="Arial" w:cs="Arial"/>
      <w:b/>
      <w:color w:val="000000"/>
      <w:sz w:val="24"/>
      <w:u w:val="single" w:color="000000"/>
    </w:rPr>
  </w:style>
  <w:style w:type="paragraph" w:styleId="Akapitzlist">
    <w:name w:val="List Paragraph"/>
    <w:basedOn w:val="Normalny"/>
    <w:uiPriority w:val="34"/>
    <w:qFormat/>
    <w:rsid w:val="0074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m-wikipedia-org.translate.goog/wiki/Preservation_(library_and_archive)?_x_tr_sl=en&amp;_x_tr_tl=pl&amp;_x_tr_hl=pl&amp;_x_tr_pto=rq" TargetMode="External"/><Relationship Id="rId13" Type="http://schemas.openxmlformats.org/officeDocument/2006/relationships/hyperlink" Target="https://sip.lex.pl/?unitId=art(4)&amp;cm=DOCUMENT" TargetMode="External"/><Relationship Id="rId18" Type="http://schemas.openxmlformats.org/officeDocument/2006/relationships/hyperlink" Target="https://sip.lex.pl/?unitId=art(6)&amp;cm=DOCUMEN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image" Target="media/image1.png"/><Relationship Id="rId12" Type="http://schemas.openxmlformats.org/officeDocument/2006/relationships/hyperlink" Target="https://sip.lex.pl/?unitId=art(4)&amp;cm=DOCUMENT" TargetMode="External"/><Relationship Id="rId17" Type="http://schemas.openxmlformats.org/officeDocument/2006/relationships/hyperlink" Target="https://sip.lex.pl/?unitId=art(6)&amp;cm=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unitId=art(5)ust(1)&amp;cm=DOCUMENT" TargetMode="External"/><Relationship Id="rId20" Type="http://schemas.openxmlformats.org/officeDocument/2006/relationships/hyperlink" Target="https://sip.lex.pl/?unitId=art(4)&amp;cm=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m-wikipedia-org.translate.goog/wiki/Preservation_(library_and_archive)?_x_tr_sl=en&amp;_x_tr_tl=pl&amp;_x_tr_hl=pl&amp;_x_tr_pto=rq"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ip.lex.pl/?unitId=art(5)ust(1)&amp;cm=DOCUMENT" TargetMode="External"/><Relationship Id="rId23" Type="http://schemas.openxmlformats.org/officeDocument/2006/relationships/footer" Target="footer2.xml"/><Relationship Id="rId10" Type="http://schemas.openxmlformats.org/officeDocument/2006/relationships/hyperlink" Target="https://en-m-wikipedia-org.translate.goog/wiki/Preservation_(library_and_archive)?_x_tr_sl=en&amp;_x_tr_tl=pl&amp;_x_tr_hl=pl&amp;_x_tr_pto=rq" TargetMode="External"/><Relationship Id="rId19" Type="http://schemas.openxmlformats.org/officeDocument/2006/relationships/hyperlink" Target="https://sip.lex.pl/?unitId=art(4)&amp;cm=DOCUMENT" TargetMode="External"/><Relationship Id="rId4" Type="http://schemas.openxmlformats.org/officeDocument/2006/relationships/webSettings" Target="webSettings.xml"/><Relationship Id="rId9" Type="http://schemas.openxmlformats.org/officeDocument/2006/relationships/hyperlink" Target="https://en-m-wikipedia-org.translate.goog/wiki/Preservation_(library_and_archive)?_x_tr_sl=en&amp;_x_tr_tl=pl&amp;_x_tr_hl=pl&amp;_x_tr_pto=rq" TargetMode="External"/><Relationship Id="rId14" Type="http://schemas.openxmlformats.org/officeDocument/2006/relationships/hyperlink" Target="https://sip.lex.pl/?unitId=art(5)ust(1)&amp;cm=DOCUMENT"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36</Pages>
  <Words>13630</Words>
  <Characters>81784</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Bielak, Anna</dc:creator>
  <cp:keywords/>
  <cp:lastModifiedBy>LGDZPT</cp:lastModifiedBy>
  <cp:revision>5</cp:revision>
  <dcterms:created xsi:type="dcterms:W3CDTF">2024-10-02T10:09:00Z</dcterms:created>
  <dcterms:modified xsi:type="dcterms:W3CDTF">2024-10-02T11:01:00Z</dcterms:modified>
</cp:coreProperties>
</file>